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Grid1-Accent5"/>
        <w:tblW w:w="0" w:type="auto"/>
        <w:tblLook w:val="04A0" w:firstRow="1" w:lastRow="0" w:firstColumn="1" w:lastColumn="0" w:noHBand="0" w:noVBand="1"/>
      </w:tblPr>
      <w:tblGrid>
        <w:gridCol w:w="921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1741D573" w:rsidR="003E6BF0" w:rsidRPr="00923931" w:rsidRDefault="00906655" w:rsidP="00923931">
            <w:pPr>
              <w:spacing w:before="120" w:after="120"/>
              <w:jc w:val="center"/>
            </w:pPr>
            <w:r w:rsidRPr="00906655">
              <w:t xml:space="preserve">TENDER DOCUMENTATION </w:t>
            </w:r>
          </w:p>
        </w:tc>
      </w:tr>
    </w:tbl>
    <w:p w14:paraId="74379632" w14:textId="77777777" w:rsidR="005745F1" w:rsidRDefault="005745F1" w:rsidP="00923931">
      <w:pPr>
        <w:spacing w:before="120" w:after="120"/>
        <w:rPr>
          <w:b/>
          <w:u w:val="single"/>
        </w:rPr>
      </w:pPr>
    </w:p>
    <w:p w14:paraId="7D1EF2D5" w14:textId="7C5C18FD"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538C9CE1" w:rsidR="002467D6" w:rsidRPr="00923931" w:rsidRDefault="002467D6" w:rsidP="00494C16">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127EA1">
          <w:pgSz w:w="11906" w:h="16838"/>
          <w:pgMar w:top="1417" w:right="1196" w:bottom="1417" w:left="1417" w:header="708" w:footer="708" w:gutter="0"/>
          <w:cols w:space="708"/>
          <w:docGrid w:linePitch="360"/>
        </w:sectPr>
      </w:pPr>
    </w:p>
    <w:tbl>
      <w:tblPr>
        <w:tblStyle w:val="MediumGrid1-Accent5"/>
        <w:tblW w:w="9468" w:type="dxa"/>
        <w:tblLook w:val="04A0" w:firstRow="1" w:lastRow="0" w:firstColumn="1" w:lastColumn="0" w:noHBand="0" w:noVBand="1"/>
      </w:tblPr>
      <w:tblGrid>
        <w:gridCol w:w="9468"/>
      </w:tblGrid>
      <w:tr w:rsidR="003E6BF0" w:rsidRPr="00923931" w14:paraId="0E20E1A6" w14:textId="77777777" w:rsidTr="004B2CEA">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468" w:type="dxa"/>
          </w:tcPr>
          <w:p w14:paraId="7C16B4BE" w14:textId="2D8EAB84" w:rsidR="003E6BF0" w:rsidRPr="00494C16" w:rsidRDefault="002467D6" w:rsidP="00494C16">
            <w:pPr>
              <w:pStyle w:val="ListParagraph"/>
              <w:numPr>
                <w:ilvl w:val="0"/>
                <w:numId w:val="5"/>
              </w:numPr>
              <w:spacing w:before="120" w:after="120"/>
            </w:pPr>
            <w:r w:rsidRPr="00494C16">
              <w:lastRenderedPageBreak/>
              <w:t>TENDER SUBMISSION FORM</w:t>
            </w:r>
          </w:p>
        </w:tc>
      </w:tr>
    </w:tbl>
    <w:p w14:paraId="3E79F998" w14:textId="77777777" w:rsidR="005745F1" w:rsidRDefault="005745F1" w:rsidP="00923931">
      <w:pPr>
        <w:tabs>
          <w:tab w:val="left" w:pos="360"/>
        </w:tabs>
        <w:spacing w:before="120" w:after="120"/>
        <w:ind w:left="426" w:hanging="426"/>
        <w:jc w:val="both"/>
        <w:outlineLvl w:val="0"/>
        <w:rPr>
          <w:b/>
        </w:rPr>
      </w:pPr>
    </w:p>
    <w:p w14:paraId="4B7C38B4" w14:textId="7F6E1DCB"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6426"/>
        <w:gridCol w:w="1314"/>
      </w:tblGrid>
      <w:tr w:rsidR="005F60CC" w:rsidRPr="00923931" w14:paraId="567E91D6" w14:textId="77777777" w:rsidTr="004B2CEA">
        <w:trPr>
          <w:cantSplit/>
        </w:trPr>
        <w:tc>
          <w:tcPr>
            <w:tcW w:w="1620" w:type="dxa"/>
            <w:tcBorders>
              <w:top w:val="nil"/>
              <w:left w:val="nil"/>
            </w:tcBorders>
          </w:tcPr>
          <w:p w14:paraId="77982D79" w14:textId="77777777" w:rsidR="005F60CC" w:rsidRPr="00923931" w:rsidRDefault="005F60CC" w:rsidP="00923931">
            <w:pPr>
              <w:spacing w:before="120" w:after="120"/>
              <w:jc w:val="both"/>
              <w:rPr>
                <w:b/>
              </w:rPr>
            </w:pPr>
          </w:p>
        </w:tc>
        <w:tc>
          <w:tcPr>
            <w:tcW w:w="6426"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314"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4B2CEA">
        <w:trPr>
          <w:cantSplit/>
        </w:trPr>
        <w:tc>
          <w:tcPr>
            <w:tcW w:w="1620"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426" w:type="dxa"/>
          </w:tcPr>
          <w:p w14:paraId="2E1125D2" w14:textId="77777777" w:rsidR="005F60CC" w:rsidRPr="00923931" w:rsidRDefault="005F60CC" w:rsidP="00923931">
            <w:pPr>
              <w:spacing w:before="120" w:after="120"/>
              <w:rPr>
                <w:b/>
              </w:rPr>
            </w:pPr>
          </w:p>
        </w:tc>
        <w:tc>
          <w:tcPr>
            <w:tcW w:w="1314" w:type="dxa"/>
          </w:tcPr>
          <w:p w14:paraId="62E4B5A4" w14:textId="77777777" w:rsidR="005F60CC" w:rsidRPr="00923931" w:rsidRDefault="005F60CC" w:rsidP="00923931">
            <w:pPr>
              <w:spacing w:before="120" w:after="120"/>
              <w:rPr>
                <w:b/>
              </w:rPr>
            </w:pPr>
          </w:p>
        </w:tc>
      </w:tr>
    </w:tbl>
    <w:p w14:paraId="2F197A1B" w14:textId="77777777" w:rsidR="005745F1" w:rsidRDefault="005745F1" w:rsidP="00923931">
      <w:pPr>
        <w:keepNext/>
        <w:keepLines/>
        <w:tabs>
          <w:tab w:val="left" w:pos="360"/>
        </w:tabs>
        <w:spacing w:before="120" w:after="120"/>
        <w:ind w:left="426" w:hanging="426"/>
        <w:jc w:val="both"/>
        <w:outlineLvl w:val="0"/>
        <w:rPr>
          <w:b/>
        </w:rPr>
      </w:pPr>
    </w:p>
    <w:p w14:paraId="109DAA78" w14:textId="1389F8C6"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7740"/>
      </w:tblGrid>
      <w:tr w:rsidR="005F60CC" w:rsidRPr="00923931" w14:paraId="723E3549" w14:textId="77777777" w:rsidTr="004B2CEA">
        <w:trPr>
          <w:trHeight w:val="572"/>
        </w:trPr>
        <w:tc>
          <w:tcPr>
            <w:tcW w:w="1620"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740" w:type="dxa"/>
          </w:tcPr>
          <w:p w14:paraId="4B255517" w14:textId="77777777" w:rsidR="005F60CC" w:rsidRPr="00923931" w:rsidRDefault="005F60CC" w:rsidP="00923931">
            <w:pPr>
              <w:keepNext/>
              <w:keepLines/>
              <w:spacing w:before="120" w:after="120"/>
            </w:pPr>
          </w:p>
        </w:tc>
      </w:tr>
      <w:tr w:rsidR="005F60CC" w:rsidRPr="00923931" w14:paraId="2120C338" w14:textId="77777777" w:rsidTr="004B2CEA">
        <w:trPr>
          <w:trHeight w:val="556"/>
        </w:trPr>
        <w:tc>
          <w:tcPr>
            <w:tcW w:w="1620" w:type="dxa"/>
            <w:shd w:val="pct5" w:color="auto" w:fill="FFFFFF"/>
          </w:tcPr>
          <w:p w14:paraId="578F1ADE" w14:textId="77777777" w:rsidR="005F60CC" w:rsidRPr="00923931" w:rsidRDefault="005F60CC" w:rsidP="00923931">
            <w:pPr>
              <w:keepNext/>
              <w:keepLines/>
              <w:spacing w:before="120" w:after="120"/>
              <w:rPr>
                <w:b/>
              </w:rPr>
            </w:pPr>
            <w:r w:rsidRPr="00923931">
              <w:rPr>
                <w:b/>
              </w:rPr>
              <w:t>Organisation</w:t>
            </w:r>
          </w:p>
        </w:tc>
        <w:tc>
          <w:tcPr>
            <w:tcW w:w="7740" w:type="dxa"/>
          </w:tcPr>
          <w:p w14:paraId="28069F7A" w14:textId="77777777" w:rsidR="005F60CC" w:rsidRPr="00923931" w:rsidRDefault="005F60CC" w:rsidP="00923931">
            <w:pPr>
              <w:spacing w:before="120" w:after="120"/>
            </w:pPr>
          </w:p>
        </w:tc>
      </w:tr>
      <w:tr w:rsidR="005F60CC" w:rsidRPr="00923931" w14:paraId="259AD18D" w14:textId="77777777" w:rsidTr="004B2CEA">
        <w:trPr>
          <w:trHeight w:val="572"/>
        </w:trPr>
        <w:tc>
          <w:tcPr>
            <w:tcW w:w="1620" w:type="dxa"/>
            <w:shd w:val="pct5" w:color="auto" w:fill="FFFFFF"/>
          </w:tcPr>
          <w:p w14:paraId="00EE0228" w14:textId="77777777" w:rsidR="005F60CC" w:rsidRPr="00923931" w:rsidRDefault="005F60CC" w:rsidP="00923931">
            <w:pPr>
              <w:keepNext/>
              <w:keepLines/>
              <w:spacing w:before="120" w:after="120"/>
              <w:rPr>
                <w:b/>
              </w:rPr>
            </w:pPr>
            <w:r w:rsidRPr="00923931">
              <w:rPr>
                <w:b/>
              </w:rPr>
              <w:t>Address</w:t>
            </w:r>
          </w:p>
        </w:tc>
        <w:tc>
          <w:tcPr>
            <w:tcW w:w="7740" w:type="dxa"/>
          </w:tcPr>
          <w:p w14:paraId="45D55E98" w14:textId="77777777" w:rsidR="005F60CC" w:rsidRPr="00923931" w:rsidRDefault="005F60CC" w:rsidP="00923931">
            <w:pPr>
              <w:spacing w:before="120" w:after="120"/>
            </w:pPr>
          </w:p>
        </w:tc>
      </w:tr>
      <w:tr w:rsidR="005F60CC" w:rsidRPr="00923931" w14:paraId="78E4FC8C" w14:textId="77777777" w:rsidTr="004B2CEA">
        <w:trPr>
          <w:trHeight w:val="556"/>
        </w:trPr>
        <w:tc>
          <w:tcPr>
            <w:tcW w:w="1620" w:type="dxa"/>
            <w:shd w:val="pct5" w:color="auto" w:fill="FFFFFF"/>
          </w:tcPr>
          <w:p w14:paraId="3F65D57B" w14:textId="77777777" w:rsidR="005F60CC" w:rsidRPr="00923931" w:rsidRDefault="005F60CC" w:rsidP="00923931">
            <w:pPr>
              <w:keepNext/>
              <w:keepLines/>
              <w:spacing w:before="120" w:after="120"/>
              <w:rPr>
                <w:b/>
              </w:rPr>
            </w:pPr>
            <w:r w:rsidRPr="00923931">
              <w:rPr>
                <w:b/>
              </w:rPr>
              <w:t>Telephone</w:t>
            </w:r>
          </w:p>
        </w:tc>
        <w:tc>
          <w:tcPr>
            <w:tcW w:w="7740" w:type="dxa"/>
          </w:tcPr>
          <w:p w14:paraId="40BB9F8F" w14:textId="77777777" w:rsidR="005F60CC" w:rsidRPr="00923931" w:rsidRDefault="005F60CC" w:rsidP="00923931">
            <w:pPr>
              <w:spacing w:before="120" w:after="120"/>
            </w:pPr>
          </w:p>
        </w:tc>
      </w:tr>
      <w:tr w:rsidR="005F60CC" w:rsidRPr="00923931" w14:paraId="0CEEBB06" w14:textId="77777777" w:rsidTr="004B2CEA">
        <w:trPr>
          <w:trHeight w:val="572"/>
        </w:trPr>
        <w:tc>
          <w:tcPr>
            <w:tcW w:w="1620" w:type="dxa"/>
            <w:shd w:val="pct5" w:color="auto" w:fill="FFFFFF"/>
          </w:tcPr>
          <w:p w14:paraId="03B991A1" w14:textId="77777777" w:rsidR="005F60CC" w:rsidRPr="00923931" w:rsidRDefault="005F60CC" w:rsidP="00923931">
            <w:pPr>
              <w:keepNext/>
              <w:keepLines/>
              <w:spacing w:before="120" w:after="120"/>
              <w:rPr>
                <w:b/>
              </w:rPr>
            </w:pPr>
            <w:r w:rsidRPr="00923931">
              <w:rPr>
                <w:b/>
              </w:rPr>
              <w:t>Fax</w:t>
            </w:r>
          </w:p>
        </w:tc>
        <w:tc>
          <w:tcPr>
            <w:tcW w:w="7740" w:type="dxa"/>
          </w:tcPr>
          <w:p w14:paraId="01149041" w14:textId="77777777" w:rsidR="005F60CC" w:rsidRPr="00923931" w:rsidRDefault="005F60CC" w:rsidP="00923931">
            <w:pPr>
              <w:spacing w:before="120" w:after="120"/>
            </w:pPr>
          </w:p>
        </w:tc>
      </w:tr>
      <w:tr w:rsidR="005F60CC" w:rsidRPr="00923931" w14:paraId="4E39D4BC" w14:textId="77777777" w:rsidTr="004B2CEA">
        <w:trPr>
          <w:trHeight w:val="572"/>
        </w:trPr>
        <w:tc>
          <w:tcPr>
            <w:tcW w:w="1620" w:type="dxa"/>
            <w:shd w:val="pct5" w:color="auto" w:fill="FFFFFF"/>
          </w:tcPr>
          <w:p w14:paraId="3D898B81" w14:textId="77777777" w:rsidR="005F60CC" w:rsidRPr="00923931" w:rsidRDefault="005F60CC" w:rsidP="00923931">
            <w:pPr>
              <w:keepNext/>
              <w:keepLines/>
              <w:spacing w:before="120" w:after="120"/>
              <w:rPr>
                <w:b/>
              </w:rPr>
            </w:pPr>
            <w:r w:rsidRPr="00923931">
              <w:rPr>
                <w:b/>
              </w:rPr>
              <w:t>e-mail</w:t>
            </w:r>
          </w:p>
        </w:tc>
        <w:tc>
          <w:tcPr>
            <w:tcW w:w="7740" w:type="dxa"/>
          </w:tcPr>
          <w:p w14:paraId="60B9AD4A" w14:textId="77777777" w:rsidR="005F60CC" w:rsidRPr="00923931" w:rsidRDefault="005F60CC" w:rsidP="00923931">
            <w:pPr>
              <w:spacing w:before="120" w:after="120"/>
            </w:pPr>
          </w:p>
        </w:tc>
      </w:tr>
    </w:tbl>
    <w:p w14:paraId="22CACBC3" w14:textId="77777777" w:rsidR="005745F1" w:rsidRDefault="005745F1" w:rsidP="00923931">
      <w:pPr>
        <w:keepNext/>
        <w:tabs>
          <w:tab w:val="left" w:pos="360"/>
        </w:tabs>
        <w:spacing w:before="120" w:after="120"/>
        <w:jc w:val="both"/>
        <w:outlineLvl w:val="0"/>
        <w:rPr>
          <w:b/>
        </w:rPr>
      </w:pPr>
    </w:p>
    <w:p w14:paraId="5B97520E" w14:textId="68691801"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5733C205" w14:textId="495CD9BB" w:rsidR="005F60CC" w:rsidRPr="00923931" w:rsidRDefault="005F60CC" w:rsidP="00923931">
      <w:pPr>
        <w:keepNext/>
        <w:keepLines/>
        <w:widowControl w:val="0"/>
        <w:spacing w:before="120" w:after="120"/>
        <w:jc w:val="both"/>
      </w:pPr>
      <w:r w:rsidRPr="00923931">
        <w:t xml:space="preserve">I, the undersigned, being the authorised signatory of the above tenderer, hereby declare that we have examined and accept without reserve or restriction the entire contents of the tender dossier for the tender procedure referred to above. We offer to </w:t>
      </w:r>
      <w:r w:rsidRPr="00443637">
        <w:t>provide the services requested in the</w:t>
      </w:r>
      <w:r w:rsidRPr="00923931">
        <w:t xml:space="preserve"> tender dossier on the basis of the following documents, which comprise our Technical offer, and our Financial offer:</w:t>
      </w:r>
    </w:p>
    <w:p w14:paraId="77A718F9"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Technical offer as per standard format provided in the tender dossier</w:t>
      </w:r>
      <w:r w:rsidR="000B7877" w:rsidRPr="00923931">
        <w:t xml:space="preserve"> (Part B)</w:t>
      </w:r>
    </w:p>
    <w:p w14:paraId="6075FC85"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Financial offer as per standard format provided in the tender dossier</w:t>
      </w:r>
      <w:r w:rsidR="000B7877" w:rsidRPr="00923931">
        <w:t xml:space="preserve"> (Part C)</w:t>
      </w:r>
    </w:p>
    <w:p w14:paraId="3193872B" w14:textId="77777777" w:rsidR="005745F1" w:rsidRDefault="005745F1" w:rsidP="00923931">
      <w:pPr>
        <w:spacing w:before="120" w:after="120"/>
        <w:jc w:val="both"/>
        <w:outlineLvl w:val="0"/>
        <w:rPr>
          <w:color w:val="000000"/>
        </w:rPr>
      </w:pPr>
    </w:p>
    <w:p w14:paraId="568617F1" w14:textId="58F7B2CF"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127EA1">
          <w:pgSz w:w="11906" w:h="16838"/>
          <w:pgMar w:top="1417" w:right="1106"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1ECCB234" w:rsidR="002467D6" w:rsidRPr="00494C16" w:rsidRDefault="002467D6" w:rsidP="00494C16">
            <w:pPr>
              <w:pStyle w:val="ListParagraph"/>
              <w:numPr>
                <w:ilvl w:val="0"/>
                <w:numId w:val="5"/>
              </w:numPr>
              <w:spacing w:before="120" w:after="120"/>
            </w:pPr>
            <w:r w:rsidRPr="00494C16">
              <w:lastRenderedPageBreak/>
              <w:t xml:space="preserve">TENDER'S </w:t>
            </w:r>
            <w:r w:rsidR="005F60CC" w:rsidRPr="00494C16">
              <w:t>DECLARATION</w:t>
            </w:r>
          </w:p>
        </w:tc>
      </w:tr>
    </w:tbl>
    <w:p w14:paraId="5A6D3075" w14:textId="77777777" w:rsidR="005745F1" w:rsidRDefault="005745F1" w:rsidP="00923931">
      <w:pPr>
        <w:widowControl w:val="0"/>
        <w:spacing w:before="120" w:after="120"/>
        <w:ind w:left="142" w:hanging="142"/>
        <w:jc w:val="center"/>
        <w:rPr>
          <w:rFonts w:eastAsia="Times New Roman" w:cs="Times New Roman"/>
          <w:bCs/>
          <w:lang w:val="en-GB" w:eastAsia="en-GB"/>
        </w:rPr>
      </w:pPr>
    </w:p>
    <w:p w14:paraId="5D6D436A" w14:textId="097EF4EC" w:rsidR="00923931" w:rsidRPr="00923931" w:rsidRDefault="00923931" w:rsidP="002127D0">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 xml:space="preserve">FORMAT FOR THE DECLARATION </w:t>
      </w:r>
    </w:p>
    <w:p w14:paraId="66752DA3" w14:textId="77777777" w:rsidR="005745F1" w:rsidRDefault="005745F1" w:rsidP="00923931">
      <w:pPr>
        <w:widowControl w:val="0"/>
        <w:spacing w:before="120" w:after="120"/>
        <w:ind w:left="142" w:hanging="142"/>
        <w:jc w:val="both"/>
        <w:rPr>
          <w:rFonts w:eastAsia="Times New Roman" w:cs="Times New Roman"/>
          <w:bCs/>
          <w:lang w:val="en-GB" w:eastAsia="en-GB"/>
        </w:rPr>
      </w:pPr>
    </w:p>
    <w:p w14:paraId="43C02AA6" w14:textId="29E8E3BA"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3E3106C9" w14:textId="77777777" w:rsidR="00923931" w:rsidRPr="005745F1" w:rsidRDefault="00923931" w:rsidP="00923931">
      <w:pPr>
        <w:widowControl w:val="0"/>
        <w:spacing w:before="120" w:after="120"/>
        <w:ind w:left="142" w:hanging="142"/>
        <w:jc w:val="both"/>
        <w:rPr>
          <w:rFonts w:eastAsia="Times New Roman" w:cs="Times New Roman"/>
          <w:bCs/>
          <w:lang w:val="en-GB" w:eastAsia="en-GB"/>
        </w:rPr>
      </w:pPr>
      <w:r w:rsidRPr="005745F1">
        <w:rPr>
          <w:rFonts w:eastAsia="Times New Roman" w:cs="Times New Roman"/>
          <w:bCs/>
          <w:lang w:val="en-GB" w:eastAsia="en-GB"/>
        </w:rPr>
        <w:t>&lt;Date&gt;</w:t>
      </w:r>
    </w:p>
    <w:p w14:paraId="79DE16BF" w14:textId="509CA506" w:rsidR="00923931" w:rsidRPr="00923931" w:rsidRDefault="00923931" w:rsidP="00923931">
      <w:pPr>
        <w:widowControl w:val="0"/>
        <w:spacing w:before="120" w:after="120"/>
        <w:ind w:left="142" w:hanging="142"/>
        <w:jc w:val="both"/>
        <w:rPr>
          <w:rFonts w:eastAsia="Times New Roman" w:cs="Times New Roman"/>
          <w:bCs/>
          <w:lang w:val="en-GB" w:eastAsia="en-GB"/>
        </w:rPr>
      </w:pPr>
      <w:r w:rsidRPr="005745F1">
        <w:rPr>
          <w:rFonts w:eastAsia="Times New Roman" w:cs="Times New Roman"/>
          <w:bCs/>
          <w:lang w:val="en-GB" w:eastAsia="en-GB"/>
        </w:rPr>
        <w:t>&lt;Name and address of the contracting authority &gt;</w:t>
      </w:r>
    </w:p>
    <w:p w14:paraId="581B936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Your ref: </w:t>
      </w:r>
      <w:r w:rsidRPr="005745F1">
        <w:rPr>
          <w:rFonts w:eastAsia="Times New Roman" w:cs="Times New Roman"/>
          <w:bCs/>
          <w:lang w:val="en-GB" w:eastAsia="en-GB"/>
        </w:rPr>
        <w:t>&lt; reference &gt;</w:t>
      </w:r>
    </w:p>
    <w:p w14:paraId="07BEC65D" w14:textId="77777777" w:rsidR="005745F1" w:rsidRDefault="005745F1" w:rsidP="00923931">
      <w:pPr>
        <w:widowControl w:val="0"/>
        <w:spacing w:before="120" w:after="120"/>
        <w:ind w:left="142" w:hanging="142"/>
        <w:jc w:val="both"/>
        <w:rPr>
          <w:rFonts w:eastAsia="Times New Roman" w:cs="Times New Roman"/>
          <w:bCs/>
          <w:lang w:val="en-GB" w:eastAsia="en-GB"/>
        </w:rPr>
      </w:pPr>
    </w:p>
    <w:p w14:paraId="581F622C" w14:textId="3864A29A"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70615D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4F819DFE"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w:t>
      </w:r>
      <w:r w:rsidRPr="005745F1">
        <w:rPr>
          <w:rFonts w:eastAsia="Times New Roman" w:cs="Times New Roman"/>
          <w:bCs/>
          <w:lang w:val="en-GB" w:eastAsia="en-GB"/>
        </w:rPr>
        <w:t>&lt; name(s) of legal entity or entities&gt;</w:t>
      </w:r>
      <w:r w:rsidRPr="00923931">
        <w:rPr>
          <w:rFonts w:eastAsia="Times New Roman" w:cs="Times New Roman"/>
          <w:bCs/>
          <w:lang w:val="en-GB" w:eastAsia="en-GB"/>
        </w:rPr>
        <w:t xml:space="preserve">, hereby declare that we:  </w:t>
      </w:r>
    </w:p>
    <w:p w14:paraId="3A9709E4" w14:textId="3CCC9E26"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are submitting this </w:t>
      </w:r>
      <w:r w:rsidR="00443637">
        <w:rPr>
          <w:rFonts w:eastAsia="Times New Roman" w:cs="Times New Roman"/>
          <w:bCs/>
          <w:lang w:val="en-GB" w:eastAsia="en-GB"/>
        </w:rPr>
        <w:t xml:space="preserve">tender </w:t>
      </w:r>
      <w:r w:rsidR="00443637" w:rsidRPr="005745F1">
        <w:rPr>
          <w:rFonts w:eastAsia="Times New Roman" w:cs="Times New Roman"/>
          <w:bCs/>
          <w:highlight w:val="yellow"/>
          <w:lang w:val="en-GB" w:eastAsia="en-GB"/>
        </w:rPr>
        <w:t>[on an individual basis</w:t>
      </w:r>
      <w:r w:rsidRPr="005745F1">
        <w:rPr>
          <w:rFonts w:eastAsia="Times New Roman" w:cs="Times New Roman"/>
          <w:bCs/>
          <w:highlight w:val="yellow"/>
          <w:lang w:val="en-GB" w:eastAsia="en-GB"/>
        </w:rPr>
        <w:t>]* [ as member of the consortium led by &lt; name of the leader&gt; [ourselves ]]</w:t>
      </w:r>
      <w:r w:rsidRPr="00923931">
        <w:rPr>
          <w:rFonts w:eastAsia="Times New Roman" w:cs="Times New Roman"/>
          <w:bCs/>
          <w:lang w:val="en-GB" w:eastAsia="en-GB"/>
        </w:rPr>
        <w:t>* for this contract. We confirm that we are not participating in any other tender for the same contract in any form (as a member, leader, in a consortium or as an individual candidate</w:t>
      </w:r>
      <w:proofErr w:type="gramStart"/>
      <w:r w:rsidRPr="00923931">
        <w:rPr>
          <w:rFonts w:eastAsia="Times New Roman" w:cs="Times New Roman"/>
          <w:bCs/>
          <w:lang w:val="en-GB" w:eastAsia="en-GB"/>
        </w:rPr>
        <w:t>);</w:t>
      </w:r>
      <w:proofErr w:type="gramEnd"/>
    </w:p>
    <w:p w14:paraId="1C64A10E" w14:textId="7E842DFC" w:rsidR="005745F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w:t>
      </w:r>
      <w:proofErr w:type="gramStart"/>
      <w:r w:rsidRPr="00923931">
        <w:rPr>
          <w:rFonts w:eastAsia="Times New Roman" w:cs="Times New Roman"/>
          <w:bCs/>
          <w:lang w:val="en-GB" w:eastAsia="en-GB"/>
        </w:rPr>
        <w:t>tender;</w:t>
      </w:r>
      <w:proofErr w:type="gramEnd"/>
      <w:r w:rsidR="005745F1">
        <w:rPr>
          <w:rFonts w:eastAsia="Times New Roman" w:cs="Times New Roman"/>
          <w:bCs/>
          <w:lang w:val="en-GB" w:eastAsia="en-GB"/>
        </w:rPr>
        <w:t xml:space="preserve"> </w:t>
      </w:r>
    </w:p>
    <w:p w14:paraId="2F169668" w14:textId="177270F8" w:rsidR="00923931" w:rsidRPr="00443637"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r>
      <w:r w:rsidRPr="005745F1">
        <w:rPr>
          <w:rFonts w:eastAsia="Times New Roman" w:cs="Times New Roman"/>
          <w:bCs/>
          <w:highlight w:val="yellow"/>
          <w:lang w:val="en-GB" w:eastAsia="en-GB"/>
        </w:rPr>
        <w:t>[have attached a current list of the enterprises in the sam</w:t>
      </w:r>
      <w:r w:rsidR="00443637" w:rsidRPr="005745F1">
        <w:rPr>
          <w:rFonts w:eastAsia="Times New Roman" w:cs="Times New Roman"/>
          <w:bCs/>
          <w:highlight w:val="yellow"/>
          <w:lang w:val="en-GB" w:eastAsia="en-GB"/>
        </w:rPr>
        <w:t>e group or network as ourselves</w:t>
      </w:r>
      <w:r w:rsidRPr="005745F1">
        <w:rPr>
          <w:rFonts w:eastAsia="Times New Roman" w:cs="Times New Roman"/>
          <w:bCs/>
          <w:highlight w:val="yellow"/>
          <w:lang w:val="en-GB" w:eastAsia="en-GB"/>
        </w:rPr>
        <w:t>] [are</w:t>
      </w:r>
      <w:r w:rsidR="00443637" w:rsidRPr="005745F1">
        <w:rPr>
          <w:rFonts w:eastAsia="Times New Roman" w:cs="Times New Roman"/>
          <w:bCs/>
          <w:highlight w:val="yellow"/>
          <w:lang w:val="en-GB" w:eastAsia="en-GB"/>
        </w:rPr>
        <w:t xml:space="preserve"> not part of a group or </w:t>
      </w:r>
      <w:proofErr w:type="gramStart"/>
      <w:r w:rsidR="00443637" w:rsidRPr="005745F1">
        <w:rPr>
          <w:rFonts w:eastAsia="Times New Roman" w:cs="Times New Roman"/>
          <w:bCs/>
          <w:highlight w:val="yellow"/>
          <w:lang w:val="en-GB" w:eastAsia="en-GB"/>
        </w:rPr>
        <w:t>network</w:t>
      </w:r>
      <w:r w:rsidRPr="005745F1">
        <w:rPr>
          <w:rFonts w:eastAsia="Times New Roman" w:cs="Times New Roman"/>
          <w:bCs/>
          <w:highlight w:val="yellow"/>
          <w:lang w:val="en-GB" w:eastAsia="en-GB"/>
        </w:rPr>
        <w:t>]*</w:t>
      </w:r>
      <w:proofErr w:type="gramEnd"/>
      <w:r w:rsidRPr="00443637">
        <w:rPr>
          <w:rFonts w:eastAsia="Times New Roman" w:cs="Times New Roman"/>
          <w:bCs/>
          <w:lang w:val="en-GB" w:eastAsia="en-GB"/>
        </w:rPr>
        <w:t xml:space="preserve"> and have only included data in the tender form concerning the resources and experience of [</w:t>
      </w:r>
      <w:r w:rsidRPr="005745F1">
        <w:rPr>
          <w:rFonts w:eastAsia="Times New Roman" w:cs="Times New Roman"/>
          <w:bCs/>
          <w:highlight w:val="yellow"/>
          <w:lang w:val="en-GB" w:eastAsia="en-GB"/>
        </w:rPr>
        <w:t>our legal entity] [our legal entity and the entities for which we attach a written undertaking]*;</w:t>
      </w:r>
    </w:p>
    <w:p w14:paraId="1094E0D0" w14:textId="4E3A52C4" w:rsidR="00923931" w:rsidRPr="00443637"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t xml:space="preserve">will inform the contracting authority immediately if there is any change in the above circumstances at any stage during the implementation of the </w:t>
      </w:r>
      <w:proofErr w:type="gramStart"/>
      <w:r w:rsidR="00E53763" w:rsidRPr="00443637">
        <w:rPr>
          <w:rFonts w:eastAsia="Times New Roman" w:cs="Times New Roman"/>
          <w:bCs/>
          <w:lang w:val="en-GB" w:eastAsia="en-GB"/>
        </w:rPr>
        <w:t>tasks</w:t>
      </w:r>
      <w:r w:rsidR="00E53763">
        <w:rPr>
          <w:rFonts w:eastAsia="Times New Roman" w:cs="Times New Roman"/>
          <w:bCs/>
          <w:lang w:val="en-GB" w:eastAsia="en-GB"/>
        </w:rPr>
        <w:t>;</w:t>
      </w:r>
      <w:proofErr w:type="gramEnd"/>
      <w:r w:rsidRPr="00443637">
        <w:rPr>
          <w:rFonts w:eastAsia="Times New Roman" w:cs="Times New Roman"/>
          <w:bCs/>
          <w:lang w:val="en-GB" w:eastAsia="en-GB"/>
        </w:rPr>
        <w:t xml:space="preserve"> </w:t>
      </w:r>
    </w:p>
    <w:p w14:paraId="3A81348D" w14:textId="1B95687E" w:rsidR="00923931" w:rsidRPr="00923931"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t xml:space="preserve">fully recognise and accept that if the declarations or information provided prove to be </w:t>
      </w:r>
      <w:r w:rsidR="00E53763" w:rsidRPr="00443637">
        <w:rPr>
          <w:rFonts w:eastAsia="Times New Roman" w:cs="Times New Roman"/>
          <w:bCs/>
          <w:lang w:val="en-GB" w:eastAsia="en-GB"/>
        </w:rPr>
        <w:t>false,</w:t>
      </w:r>
      <w:r w:rsidRPr="00443637">
        <w:rPr>
          <w:rFonts w:eastAsia="Times New Roman" w:cs="Times New Roman"/>
          <w:bCs/>
          <w:lang w:val="en-GB" w:eastAsia="en-GB"/>
        </w:rPr>
        <w:t xml:space="preserve"> </w:t>
      </w:r>
      <w:r w:rsidR="00C006E8">
        <w:rPr>
          <w:rFonts w:eastAsia="Times New Roman" w:cs="Times New Roman"/>
          <w:bCs/>
          <w:lang w:val="en-GB" w:eastAsia="en-GB"/>
        </w:rPr>
        <w:t>we</w:t>
      </w:r>
      <w:r w:rsidR="00C006E8" w:rsidRPr="00443637">
        <w:rPr>
          <w:rFonts w:eastAsia="Times New Roman" w:cs="Times New Roman"/>
          <w:bCs/>
          <w:lang w:val="en-GB" w:eastAsia="en-GB"/>
        </w:rPr>
        <w:t xml:space="preserve"> </w:t>
      </w:r>
      <w:r w:rsidRPr="00443637">
        <w:rPr>
          <w:rFonts w:eastAsia="Times New Roman" w:cs="Times New Roman"/>
          <w:bCs/>
          <w:lang w:val="en-GB" w:eastAsia="en-GB"/>
        </w:rPr>
        <w:t xml:space="preserve">may be subject to rejection from this </w:t>
      </w:r>
      <w:proofErr w:type="gramStart"/>
      <w:r w:rsidRPr="00443637">
        <w:rPr>
          <w:rFonts w:eastAsia="Times New Roman" w:cs="Times New Roman"/>
          <w:bCs/>
          <w:lang w:val="en-GB" w:eastAsia="en-GB"/>
        </w:rPr>
        <w:t>procedure</w:t>
      </w:r>
      <w:r w:rsidR="00C006E8">
        <w:rPr>
          <w:rFonts w:eastAsia="Times New Roman" w:cs="Times New Roman"/>
          <w:bCs/>
          <w:lang w:val="en-GB" w:eastAsia="en-GB"/>
        </w:rPr>
        <w:t>;</w:t>
      </w:r>
      <w:proofErr w:type="gramEnd"/>
      <w:r w:rsidRPr="00443637">
        <w:rPr>
          <w:rFonts w:eastAsia="Times New Roman" w:cs="Times New Roman"/>
          <w:bCs/>
          <w:lang w:val="en-GB" w:eastAsia="en-GB"/>
        </w:rPr>
        <w:t xml:space="preserve"> </w:t>
      </w:r>
    </w:p>
    <w:p w14:paraId="09C9C66A" w14:textId="1BB1A33A" w:rsidR="00923931" w:rsidRPr="00BB1932" w:rsidRDefault="00923931" w:rsidP="00923931">
      <w:pPr>
        <w:widowControl w:val="0"/>
        <w:spacing w:before="120" w:after="120"/>
        <w:ind w:left="142" w:hanging="142"/>
        <w:jc w:val="both"/>
        <w:rPr>
          <w:rFonts w:eastAsia="Times New Roman" w:cs="Times New Roman"/>
          <w:bCs/>
          <w:lang w:val="en-GB" w:eastAsia="en-GB"/>
        </w:rPr>
      </w:pPr>
      <w:r w:rsidRPr="00BB1932">
        <w:rPr>
          <w:rFonts w:eastAsia="Times New Roman" w:cs="Times New Roman"/>
          <w:bCs/>
          <w:lang w:val="en-GB" w:eastAsia="en-GB"/>
        </w:rPr>
        <w:t>•</w:t>
      </w:r>
      <w:r w:rsidRPr="00BB1932">
        <w:rPr>
          <w:rFonts w:eastAsia="Times New Roman" w:cs="Times New Roman"/>
          <w:bCs/>
          <w:lang w:val="en-GB" w:eastAsia="en-GB"/>
        </w:rPr>
        <w:tab/>
        <w:t xml:space="preserve">are aware that, for the purposes of safeguarding the </w:t>
      </w:r>
      <w:r w:rsidR="00E53763">
        <w:rPr>
          <w:rFonts w:eastAsia="Times New Roman" w:cs="Times New Roman"/>
          <w:bCs/>
          <w:lang w:val="en-GB" w:eastAsia="en-GB"/>
        </w:rPr>
        <w:t>donor’s</w:t>
      </w:r>
      <w:r w:rsidR="00C006E8" w:rsidRPr="00BB1932">
        <w:rPr>
          <w:rFonts w:eastAsia="Times New Roman" w:cs="Times New Roman"/>
          <w:bCs/>
          <w:lang w:val="en-GB" w:eastAsia="en-GB"/>
        </w:rPr>
        <w:t xml:space="preserve"> </w:t>
      </w:r>
      <w:r w:rsidRPr="00BB1932">
        <w:rPr>
          <w:rFonts w:eastAsia="Times New Roman" w:cs="Times New Roman"/>
          <w:bCs/>
          <w:lang w:val="en-GB" w:eastAsia="en-GB"/>
        </w:rPr>
        <w:t>financial interests, our personal data may be transferred to internal audit services, to the European Court of Auditors, to the Financial Irregularities Panel or to the European Anti-Fraud Office.</w:t>
      </w:r>
    </w:p>
    <w:p w14:paraId="065B2918" w14:textId="3D59CAC5" w:rsidR="00A0185B" w:rsidRPr="00BB1932" w:rsidRDefault="00923931" w:rsidP="004B2CEA">
      <w:pPr>
        <w:widowControl w:val="0"/>
        <w:spacing w:before="120" w:after="120"/>
        <w:ind w:left="90"/>
        <w:jc w:val="both"/>
        <w:rPr>
          <w:rFonts w:eastAsia="Times New Roman" w:cs="Times New Roman"/>
          <w:bCs/>
          <w:lang w:val="en-GB" w:eastAsia="en-GB"/>
        </w:rPr>
      </w:pPr>
      <w:r w:rsidRPr="00BB1932">
        <w:rPr>
          <w:rFonts w:eastAsia="Times New Roman" w:cs="Times New Roman"/>
          <w:bCs/>
          <w:lang w:val="en-GB" w:eastAsia="en-GB"/>
        </w:rPr>
        <w:t>We understand that our tender and the expert</w:t>
      </w:r>
      <w:r w:rsidR="00C006E8">
        <w:rPr>
          <w:rFonts w:eastAsia="Times New Roman" w:cs="Times New Roman"/>
          <w:bCs/>
          <w:lang w:val="en-GB" w:eastAsia="en-GB"/>
        </w:rPr>
        <w:t>s</w:t>
      </w:r>
      <w:r w:rsidRPr="00BB1932">
        <w:rPr>
          <w:rFonts w:eastAsia="Times New Roman" w:cs="Times New Roman"/>
          <w:bCs/>
          <w:lang w:val="en-GB" w:eastAsia="en-GB"/>
        </w:rPr>
        <w:t xml:space="preserve"> may be excluded if we propose the same key expert as another tenderer or if we propose a key expert who is engaged in </w:t>
      </w:r>
      <w:r w:rsidR="00B37AB9" w:rsidRPr="00BB1932">
        <w:rPr>
          <w:rFonts w:eastAsia="Times New Roman" w:cs="Times New Roman"/>
          <w:bCs/>
          <w:lang w:val="en-GB" w:eastAsia="en-GB"/>
        </w:rPr>
        <w:t>another</w:t>
      </w:r>
      <w:r w:rsidR="007F7B48">
        <w:rPr>
          <w:rFonts w:eastAsia="Times New Roman" w:cs="Times New Roman"/>
          <w:bCs/>
          <w:lang w:val="en-GB" w:eastAsia="en-GB"/>
        </w:rPr>
        <w:t xml:space="preserve"> donors’</w:t>
      </w:r>
      <w:r w:rsidRPr="00BB1932">
        <w:rPr>
          <w:rFonts w:eastAsia="Times New Roman" w:cs="Times New Roman"/>
          <w:bCs/>
          <w:lang w:val="en-GB" w:eastAsia="en-GB"/>
        </w:rPr>
        <w:t xml:space="preserve"> financed project if the input from his/her position in that contract could be required on the same dates as his/her work under this contract.</w:t>
      </w:r>
    </w:p>
    <w:p w14:paraId="3C2E125C" w14:textId="77777777" w:rsidR="00923931" w:rsidRPr="00BB1932" w:rsidRDefault="00923931" w:rsidP="004B2CEA">
      <w:pPr>
        <w:widowControl w:val="0"/>
        <w:spacing w:before="120" w:after="120"/>
        <w:ind w:left="90"/>
        <w:jc w:val="both"/>
        <w:rPr>
          <w:rFonts w:eastAsia="Times New Roman" w:cs="Times New Roman"/>
          <w:bCs/>
          <w:lang w:val="en-GB" w:eastAsia="en-GB"/>
        </w:rPr>
      </w:pPr>
      <w:r w:rsidRPr="00BB1932">
        <w:rPr>
          <w:rFonts w:eastAsia="Times New Roman" w:cs="Times New Roman"/>
          <w:bCs/>
          <w:lang w:val="en-GB" w:eastAsia="en-GB"/>
        </w:rPr>
        <w:t>We understand that if we fail to respond within the delay after receiving the notification of award, or if the information provided is proved false, the award may be considered null and void.</w:t>
      </w:r>
    </w:p>
    <w:p w14:paraId="147D3AB4" w14:textId="77777777" w:rsidR="00904129" w:rsidRPr="00BB1932" w:rsidRDefault="00904129" w:rsidP="00923931">
      <w:pPr>
        <w:widowControl w:val="0"/>
        <w:spacing w:before="120" w:after="120"/>
        <w:ind w:left="142" w:hanging="142"/>
        <w:jc w:val="both"/>
        <w:rPr>
          <w:lang w:val="en-GB"/>
        </w:rPr>
      </w:pPr>
    </w:p>
    <w:p w14:paraId="4DC951C9" w14:textId="436BAA9E" w:rsidR="00290621" w:rsidRPr="00923931" w:rsidRDefault="00290621" w:rsidP="004B2CEA">
      <w:pPr>
        <w:widowControl w:val="0"/>
        <w:spacing w:before="120" w:after="120"/>
        <w:ind w:left="90" w:firstLine="38"/>
        <w:jc w:val="both"/>
        <w:rPr>
          <w:lang w:val="en-GB"/>
        </w:rPr>
      </w:pPr>
      <w:r w:rsidRPr="00BB1932">
        <w:rPr>
          <w:lang w:val="en-GB"/>
        </w:rPr>
        <w:lastRenderedPageBreak/>
        <w:t>Yours faithfully,</w:t>
      </w:r>
    </w:p>
    <w:p w14:paraId="3F537465" w14:textId="77777777" w:rsidR="00290621" w:rsidRPr="00904129" w:rsidRDefault="00290621" w:rsidP="004B2CEA">
      <w:pPr>
        <w:widowControl w:val="0"/>
        <w:spacing w:before="120" w:after="120"/>
        <w:ind w:left="90" w:firstLine="38"/>
        <w:jc w:val="both"/>
        <w:rPr>
          <w:lang w:val="en-GB"/>
        </w:rPr>
      </w:pPr>
      <w:r w:rsidRPr="00904129">
        <w:rPr>
          <w:lang w:val="en-GB"/>
        </w:rPr>
        <w:t>&lt;Signature of authorised representative&gt;</w:t>
      </w:r>
    </w:p>
    <w:p w14:paraId="7FA52180" w14:textId="77777777" w:rsidR="00290621" w:rsidRPr="00923931" w:rsidRDefault="00290621" w:rsidP="004B2CEA">
      <w:pPr>
        <w:widowControl w:val="0"/>
        <w:spacing w:before="120" w:after="120"/>
        <w:ind w:left="90" w:firstLine="38"/>
        <w:jc w:val="both"/>
        <w:rPr>
          <w:lang w:val="en-GB"/>
        </w:rPr>
      </w:pPr>
      <w:r w:rsidRPr="00904129">
        <w:rPr>
          <w:lang w:val="en-GB"/>
        </w:rPr>
        <w:t>&lt;Name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6CB4A79B" w14:textId="77777777" w:rsidR="00290621" w:rsidRDefault="00290621" w:rsidP="00923931">
      <w:pPr>
        <w:framePr w:w="9917" w:wrap="auto" w:hAnchor="text"/>
        <w:widowControl w:val="0"/>
        <w:spacing w:before="120" w:after="120"/>
        <w:jc w:val="both"/>
      </w:pPr>
    </w:p>
    <w:p w14:paraId="282799DC" w14:textId="77777777" w:rsidR="005745F1" w:rsidRPr="005745F1" w:rsidRDefault="005745F1" w:rsidP="005745F1"/>
    <w:p w14:paraId="3176BD4C" w14:textId="77777777" w:rsidR="005745F1" w:rsidRPr="005745F1" w:rsidRDefault="005745F1" w:rsidP="005745F1"/>
    <w:p w14:paraId="0E86FDE9" w14:textId="77777777" w:rsidR="005745F1" w:rsidRPr="005745F1" w:rsidRDefault="005745F1" w:rsidP="005745F1"/>
    <w:p w14:paraId="60C29FFE" w14:textId="77777777" w:rsidR="005745F1" w:rsidRPr="005745F1" w:rsidRDefault="005745F1" w:rsidP="005745F1"/>
    <w:p w14:paraId="56ABAA1E" w14:textId="77777777" w:rsidR="005745F1" w:rsidRPr="005745F1" w:rsidRDefault="005745F1" w:rsidP="005745F1"/>
    <w:p w14:paraId="23AB0C81" w14:textId="77777777" w:rsidR="005745F1" w:rsidRPr="005745F1" w:rsidRDefault="005745F1" w:rsidP="005745F1"/>
    <w:p w14:paraId="78D238B3" w14:textId="77777777" w:rsidR="005745F1" w:rsidRPr="005745F1" w:rsidRDefault="005745F1" w:rsidP="005745F1"/>
    <w:p w14:paraId="384B5EF1" w14:textId="77777777" w:rsidR="005745F1" w:rsidRPr="005745F1" w:rsidRDefault="005745F1" w:rsidP="005745F1"/>
    <w:p w14:paraId="3A9271F5" w14:textId="77777777" w:rsidR="005745F1" w:rsidRPr="005745F1" w:rsidRDefault="005745F1" w:rsidP="005745F1"/>
    <w:p w14:paraId="3FCE2676" w14:textId="77777777" w:rsidR="005745F1" w:rsidRPr="005745F1" w:rsidRDefault="005745F1" w:rsidP="005745F1"/>
    <w:p w14:paraId="22A6CBF0" w14:textId="77777777" w:rsidR="005745F1" w:rsidRPr="005745F1" w:rsidRDefault="005745F1" w:rsidP="005745F1"/>
    <w:p w14:paraId="0365CA9D" w14:textId="77777777" w:rsidR="005745F1" w:rsidRPr="005745F1" w:rsidRDefault="005745F1" w:rsidP="005745F1"/>
    <w:p w14:paraId="40BAC885" w14:textId="77777777" w:rsidR="005745F1" w:rsidRDefault="005745F1" w:rsidP="005745F1">
      <w:pPr>
        <w:widowControl w:val="0"/>
        <w:tabs>
          <w:tab w:val="left" w:pos="360"/>
        </w:tabs>
        <w:ind w:left="709" w:hanging="709"/>
        <w:jc w:val="both"/>
      </w:pPr>
      <w:r>
        <w:tab/>
        <w:t xml:space="preserve">[* </w:t>
      </w:r>
      <w:r>
        <w:rPr>
          <w:highlight w:val="yellow"/>
        </w:rPr>
        <w:t>Delete as applicable</w:t>
      </w:r>
      <w:r>
        <w:t>]</w:t>
      </w:r>
    </w:p>
    <w:p w14:paraId="5FD914EA" w14:textId="58AB71A7" w:rsidR="005745F1" w:rsidRPr="005745F1" w:rsidRDefault="005745F1" w:rsidP="005745F1">
      <w:pPr>
        <w:tabs>
          <w:tab w:val="left" w:pos="1404"/>
        </w:tabs>
      </w:pPr>
    </w:p>
    <w:p w14:paraId="7E8AE04E" w14:textId="26043E22" w:rsidR="005745F1" w:rsidRPr="005745F1" w:rsidRDefault="005745F1" w:rsidP="005745F1">
      <w:pPr>
        <w:tabs>
          <w:tab w:val="left" w:pos="1404"/>
        </w:tabs>
        <w:sectPr w:rsidR="005745F1" w:rsidRPr="005745F1" w:rsidSect="00127EA1">
          <w:endnotePr>
            <w:numFmt w:val="decimal"/>
          </w:endnotePr>
          <w:pgSz w:w="11907" w:h="16840" w:code="9"/>
          <w:pgMar w:top="1134" w:right="1134" w:bottom="1134" w:left="1134" w:header="567" w:footer="567" w:gutter="0"/>
          <w:cols w:space="720"/>
          <w:titlePg/>
          <w:docGrid w:linePitch="272"/>
        </w:sectPr>
      </w:pPr>
      <w:r>
        <w:tab/>
      </w:r>
    </w:p>
    <w:tbl>
      <w:tblPr>
        <w:tblStyle w:val="MediumGrid1-Accent5"/>
        <w:tblW w:w="0" w:type="auto"/>
        <w:tblLook w:val="04A0" w:firstRow="1" w:lastRow="0" w:firstColumn="1" w:lastColumn="0" w:noHBand="0" w:noVBand="1"/>
      </w:tblPr>
      <w:tblGrid>
        <w:gridCol w:w="9212"/>
      </w:tblGrid>
      <w:tr w:rsidR="003E6BF0" w:rsidRPr="00923931" w14:paraId="4C4B08FF"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055F2A9" w14:textId="0EDCE42E" w:rsidR="003E6BF0" w:rsidRPr="00494C16" w:rsidRDefault="003E6BF0" w:rsidP="00494C16">
            <w:pPr>
              <w:pStyle w:val="ListParagraph"/>
              <w:numPr>
                <w:ilvl w:val="0"/>
                <w:numId w:val="5"/>
              </w:numPr>
              <w:spacing w:before="120" w:after="120"/>
            </w:pPr>
            <w:r w:rsidRPr="00494C16">
              <w:lastRenderedPageBreak/>
              <w:t xml:space="preserve">TECHNICAL </w:t>
            </w:r>
            <w:r w:rsidR="002467D6" w:rsidRPr="00494C16">
              <w:t xml:space="preserve">OFFER </w:t>
            </w:r>
          </w:p>
        </w:tc>
      </w:tr>
    </w:tbl>
    <w:p w14:paraId="66FB0A54" w14:textId="77777777" w:rsidR="001F35D5" w:rsidRDefault="001F35D5" w:rsidP="001F35D5">
      <w:pPr>
        <w:tabs>
          <w:tab w:val="right" w:pos="14459"/>
        </w:tabs>
        <w:jc w:val="both"/>
        <w:outlineLvl w:val="0"/>
        <w:rPr>
          <w:rFonts w:ascii="Times New Roman" w:hAnsi="Times New Roman"/>
          <w:b/>
          <w:lang w:val="en-GB"/>
        </w:rPr>
      </w:pPr>
    </w:p>
    <w:p w14:paraId="51254FF5" w14:textId="77777777" w:rsidR="006E48AF" w:rsidRDefault="001F35D5" w:rsidP="001F35D5">
      <w:pPr>
        <w:tabs>
          <w:tab w:val="right" w:pos="14459"/>
        </w:tabs>
        <w:jc w:val="both"/>
        <w:outlineLvl w:val="0"/>
        <w:rPr>
          <w:rFonts w:ascii="Times New Roman" w:hAnsi="Times New Roman"/>
          <w:b/>
          <w:lang w:val="en-GB"/>
        </w:rPr>
      </w:pPr>
      <w:r>
        <w:rPr>
          <w:rFonts w:ascii="Times New Roman" w:hAnsi="Times New Roman"/>
          <w:b/>
          <w:lang w:val="en-GB"/>
        </w:rPr>
        <w:t xml:space="preserve">Contract title: </w:t>
      </w:r>
      <w:r w:rsidR="00A8351B">
        <w:rPr>
          <w:rFonts w:ascii="Times New Roman" w:hAnsi="Times New Roman"/>
          <w:b/>
          <w:lang w:val="en-GB"/>
        </w:rPr>
        <w:t>“</w:t>
      </w:r>
      <w:r w:rsidR="00A8351B" w:rsidRPr="00A8351B">
        <w:rPr>
          <w:rFonts w:ascii="Times New Roman" w:hAnsi="Times New Roman"/>
          <w:b/>
          <w:lang w:val="en-GB"/>
        </w:rPr>
        <w:t xml:space="preserve">Engagement of </w:t>
      </w:r>
      <w:r w:rsidR="001836CD">
        <w:rPr>
          <w:rFonts w:ascii="Times New Roman" w:hAnsi="Times New Roman"/>
          <w:b/>
          <w:lang w:val="en-GB"/>
        </w:rPr>
        <w:t>1</w:t>
      </w:r>
      <w:r w:rsidR="00A8351B" w:rsidRPr="00A8351B">
        <w:rPr>
          <w:rFonts w:ascii="Times New Roman" w:hAnsi="Times New Roman"/>
          <w:b/>
          <w:lang w:val="en-GB"/>
        </w:rPr>
        <w:t xml:space="preserve"> </w:t>
      </w:r>
      <w:r w:rsidR="001836CD">
        <w:rPr>
          <w:rFonts w:ascii="Times New Roman" w:hAnsi="Times New Roman"/>
          <w:b/>
          <w:lang w:val="en-GB"/>
        </w:rPr>
        <w:t>(one) N</w:t>
      </w:r>
      <w:r w:rsidR="00A8351B" w:rsidRPr="00A8351B">
        <w:rPr>
          <w:rFonts w:ascii="Times New Roman" w:hAnsi="Times New Roman"/>
          <w:b/>
          <w:lang w:val="en-GB"/>
        </w:rPr>
        <w:t xml:space="preserve">ational </w:t>
      </w:r>
      <w:r w:rsidR="006E48AF" w:rsidRPr="006E48AF">
        <w:rPr>
          <w:rFonts w:ascii="Times New Roman" w:hAnsi="Times New Roman"/>
          <w:b/>
          <w:lang w:val="en-GB"/>
        </w:rPr>
        <w:t>Legal Expert to support the Startup Albania State Agency</w:t>
      </w:r>
      <w:r w:rsidR="006E48AF">
        <w:rPr>
          <w:rFonts w:ascii="Times New Roman" w:hAnsi="Times New Roman"/>
          <w:b/>
          <w:lang w:val="en-GB"/>
        </w:rPr>
        <w:t>”.</w:t>
      </w:r>
    </w:p>
    <w:p w14:paraId="3A18C263" w14:textId="10741A65" w:rsidR="001F35D5" w:rsidRDefault="001F35D5" w:rsidP="001F35D5">
      <w:pPr>
        <w:tabs>
          <w:tab w:val="right" w:pos="14459"/>
        </w:tabs>
        <w:jc w:val="both"/>
        <w:outlineLvl w:val="0"/>
        <w:rPr>
          <w:rFonts w:ascii="Times New Roman" w:hAnsi="Times New Roman"/>
          <w:b/>
          <w:lang w:val="en-GB"/>
        </w:rPr>
      </w:pPr>
      <w:r>
        <w:rPr>
          <w:rFonts w:ascii="Times New Roman" w:hAnsi="Times New Roman"/>
          <w:b/>
          <w:lang w:val="en-GB"/>
        </w:rPr>
        <w:tab/>
        <w:t xml:space="preserve">p 1 </w:t>
      </w:r>
      <w:r w:rsidR="00C34468">
        <w:rPr>
          <w:rFonts w:ascii="Times New Roman" w:hAnsi="Times New Roman"/>
          <w:b/>
          <w:lang w:val="en-GB"/>
        </w:rPr>
        <w:t>/4</w:t>
      </w:r>
    </w:p>
    <w:p w14:paraId="4269609E" w14:textId="22BD03F4" w:rsidR="001F35D5" w:rsidRPr="00923931" w:rsidRDefault="001F35D5" w:rsidP="00923931">
      <w:pPr>
        <w:spacing w:before="120" w:after="120"/>
        <w:rPr>
          <w:rFonts w:cs="Times New Roman"/>
        </w:rPr>
      </w:pPr>
      <w:r>
        <w:rPr>
          <w:rFonts w:ascii="Times New Roman" w:hAnsi="Times New Roman"/>
          <w:b/>
          <w:snapToGrid w:val="0"/>
          <w:lang w:val="en-GB"/>
        </w:rPr>
        <w:t xml:space="preserve">Publication </w:t>
      </w:r>
      <w:r w:rsidRPr="004A79D1">
        <w:rPr>
          <w:rFonts w:ascii="Times New Roman" w:hAnsi="Times New Roman"/>
          <w:b/>
          <w:snapToGrid w:val="0"/>
          <w:lang w:val="en-GB"/>
        </w:rPr>
        <w:t>reference:</w:t>
      </w:r>
      <w:r w:rsidRPr="004A79D1">
        <w:rPr>
          <w:rFonts w:ascii="Times New Roman" w:hAnsi="Times New Roman"/>
          <w:snapToGrid w:val="0"/>
          <w:lang w:val="en-GB"/>
        </w:rPr>
        <w:t xml:space="preserve"> </w:t>
      </w:r>
      <w:r w:rsidRPr="004A79D1">
        <w:rPr>
          <w:lang w:val="en-GB"/>
        </w:rPr>
        <w:t>16318/0</w:t>
      </w:r>
      <w:r w:rsidR="004A79D1" w:rsidRPr="004A79D1">
        <w:rPr>
          <w:lang w:val="en-GB"/>
        </w:rPr>
        <w:t>9</w:t>
      </w:r>
    </w:p>
    <w:tbl>
      <w:tblPr>
        <w:tblW w:w="15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3652"/>
        <w:gridCol w:w="2427"/>
        <w:gridCol w:w="2937"/>
        <w:gridCol w:w="2937"/>
        <w:gridCol w:w="2227"/>
      </w:tblGrid>
      <w:tr w:rsidR="006331E6" w:rsidRPr="00923931" w14:paraId="3ACA66EC" w14:textId="77777777" w:rsidTr="006331E6">
        <w:trPr>
          <w:cantSplit/>
          <w:trHeight w:val="1517"/>
          <w:tblHeader/>
        </w:trPr>
        <w:tc>
          <w:tcPr>
            <w:tcW w:w="1002" w:type="dxa"/>
            <w:shd w:val="pct5" w:color="auto" w:fill="FFFFFF"/>
          </w:tcPr>
          <w:p w14:paraId="019C0953" w14:textId="77777777" w:rsidR="00CC4E26" w:rsidRPr="00923931" w:rsidRDefault="00CC4E26" w:rsidP="00CC4E26">
            <w:pPr>
              <w:spacing w:before="120" w:after="120"/>
              <w:jc w:val="center"/>
              <w:rPr>
                <w:b/>
              </w:rPr>
            </w:pPr>
            <w:r w:rsidRPr="00923931">
              <w:rPr>
                <w:b/>
              </w:rPr>
              <w:lastRenderedPageBreak/>
              <w:t>1.</w:t>
            </w:r>
          </w:p>
          <w:p w14:paraId="5A1E7271" w14:textId="77777777" w:rsidR="00CC4E26" w:rsidRPr="00923931" w:rsidRDefault="00CC4E26" w:rsidP="00CC4E26">
            <w:pPr>
              <w:spacing w:before="120" w:after="120"/>
              <w:jc w:val="center"/>
              <w:rPr>
                <w:b/>
                <w:highlight w:val="green"/>
              </w:rPr>
            </w:pPr>
            <w:r w:rsidRPr="00923931">
              <w:rPr>
                <w:b/>
              </w:rPr>
              <w:t>Item Number</w:t>
            </w:r>
          </w:p>
        </w:tc>
        <w:tc>
          <w:tcPr>
            <w:tcW w:w="3652" w:type="dxa"/>
            <w:shd w:val="pct5" w:color="auto" w:fill="FFFFFF"/>
          </w:tcPr>
          <w:p w14:paraId="5D194938" w14:textId="77777777" w:rsidR="00CC4E26" w:rsidRPr="00923931" w:rsidRDefault="00CC4E26" w:rsidP="00CC4E26">
            <w:pPr>
              <w:spacing w:before="120" w:after="120"/>
              <w:jc w:val="center"/>
              <w:rPr>
                <w:b/>
              </w:rPr>
            </w:pPr>
            <w:r w:rsidRPr="00923931">
              <w:rPr>
                <w:b/>
              </w:rPr>
              <w:t>2.</w:t>
            </w:r>
          </w:p>
          <w:p w14:paraId="2E1ACB6D" w14:textId="0FC62776" w:rsidR="00CC4E26" w:rsidRPr="00923931" w:rsidRDefault="00CC4E26" w:rsidP="00CC4E26">
            <w:pPr>
              <w:spacing w:before="120" w:after="120"/>
              <w:jc w:val="center"/>
              <w:rPr>
                <w:b/>
              </w:rPr>
            </w:pPr>
            <w:r>
              <w:rPr>
                <w:b/>
              </w:rPr>
              <w:t>Services</w:t>
            </w:r>
            <w:r w:rsidRPr="00923931">
              <w:rPr>
                <w:b/>
              </w:rPr>
              <w:t xml:space="preserve"> required</w:t>
            </w:r>
          </w:p>
        </w:tc>
        <w:tc>
          <w:tcPr>
            <w:tcW w:w="2427" w:type="dxa"/>
            <w:shd w:val="pct5" w:color="auto" w:fill="FFFFFF"/>
          </w:tcPr>
          <w:p w14:paraId="74211D75" w14:textId="77777777" w:rsidR="00CC4E26" w:rsidRPr="00923931" w:rsidRDefault="00CC4E26" w:rsidP="00CC4E26">
            <w:pPr>
              <w:tabs>
                <w:tab w:val="left" w:pos="729"/>
              </w:tabs>
              <w:spacing w:before="120" w:after="120"/>
              <w:jc w:val="center"/>
              <w:rPr>
                <w:b/>
              </w:rPr>
            </w:pPr>
            <w:r w:rsidRPr="00923931">
              <w:rPr>
                <w:b/>
              </w:rPr>
              <w:t>3.</w:t>
            </w:r>
          </w:p>
          <w:p w14:paraId="3843FFC0" w14:textId="3574165A" w:rsidR="00CC4E26" w:rsidRPr="00923931" w:rsidRDefault="00CC4E26" w:rsidP="00CC4E26">
            <w:pPr>
              <w:tabs>
                <w:tab w:val="left" w:pos="729"/>
              </w:tabs>
              <w:spacing w:before="120" w:after="120"/>
              <w:jc w:val="center"/>
              <w:rPr>
                <w:b/>
              </w:rPr>
            </w:pPr>
            <w:r w:rsidRPr="00923931">
              <w:rPr>
                <w:b/>
              </w:rPr>
              <w:t>Description / indication of services to be provided</w:t>
            </w:r>
          </w:p>
        </w:tc>
        <w:tc>
          <w:tcPr>
            <w:tcW w:w="2937" w:type="dxa"/>
            <w:shd w:val="pct5" w:color="auto" w:fill="FFFFFF"/>
          </w:tcPr>
          <w:p w14:paraId="73249A13" w14:textId="77777777" w:rsidR="00CC4E26" w:rsidRPr="00923931" w:rsidRDefault="00CC4E26" w:rsidP="00CC4E26">
            <w:pPr>
              <w:tabs>
                <w:tab w:val="left" w:pos="729"/>
              </w:tabs>
              <w:spacing w:before="120" w:after="120"/>
              <w:jc w:val="center"/>
              <w:rPr>
                <w:b/>
                <w:lang w:val="en-GB"/>
              </w:rPr>
            </w:pPr>
            <w:r w:rsidRPr="00923931">
              <w:rPr>
                <w:b/>
                <w:lang w:val="en-GB"/>
              </w:rPr>
              <w:t>4.</w:t>
            </w:r>
          </w:p>
          <w:p w14:paraId="47321BA9" w14:textId="5E37D299" w:rsidR="00CC4E26" w:rsidRPr="00923931" w:rsidRDefault="00CC4E26" w:rsidP="00CC4E26">
            <w:pPr>
              <w:tabs>
                <w:tab w:val="left" w:pos="729"/>
              </w:tabs>
              <w:spacing w:before="120" w:after="120"/>
              <w:jc w:val="center"/>
              <w:rPr>
                <w:b/>
                <w:lang w:val="en-GB"/>
              </w:rPr>
            </w:pPr>
            <w:r w:rsidRPr="00923931">
              <w:rPr>
                <w:b/>
                <w:lang w:val="en-GB"/>
              </w:rPr>
              <w:t>Indicated time frame</w:t>
            </w:r>
          </w:p>
        </w:tc>
        <w:tc>
          <w:tcPr>
            <w:tcW w:w="2937" w:type="dxa"/>
            <w:shd w:val="pct5" w:color="auto" w:fill="FFFFFF"/>
          </w:tcPr>
          <w:p w14:paraId="243F3103" w14:textId="77777777" w:rsidR="00CC4E26" w:rsidRPr="00923931" w:rsidRDefault="00CC4E26" w:rsidP="00CC4E26">
            <w:pPr>
              <w:tabs>
                <w:tab w:val="left" w:pos="729"/>
              </w:tabs>
              <w:spacing w:before="120" w:after="120"/>
              <w:jc w:val="center"/>
              <w:rPr>
                <w:b/>
                <w:lang w:val="en-GB"/>
              </w:rPr>
            </w:pPr>
            <w:r w:rsidRPr="00923931">
              <w:rPr>
                <w:b/>
                <w:lang w:val="en-GB"/>
              </w:rPr>
              <w:t xml:space="preserve">4. </w:t>
            </w:r>
          </w:p>
          <w:p w14:paraId="295BD8D4" w14:textId="2748094C" w:rsidR="00CC4E26" w:rsidRPr="00923931" w:rsidRDefault="00CC4E26" w:rsidP="00CC4E26">
            <w:pPr>
              <w:tabs>
                <w:tab w:val="left" w:pos="729"/>
              </w:tabs>
              <w:spacing w:before="120" w:after="120"/>
              <w:jc w:val="center"/>
              <w:rPr>
                <w:b/>
                <w:lang w:val="en-GB"/>
              </w:rPr>
            </w:pPr>
            <w:r w:rsidRPr="00923931">
              <w:rPr>
                <w:b/>
                <w:lang w:val="en-GB"/>
              </w:rPr>
              <w:t>Inputs to be provided</w:t>
            </w:r>
          </w:p>
        </w:tc>
        <w:tc>
          <w:tcPr>
            <w:tcW w:w="2227" w:type="dxa"/>
            <w:shd w:val="pct5" w:color="auto" w:fill="FFFFFF"/>
          </w:tcPr>
          <w:p w14:paraId="4617CB04" w14:textId="77777777" w:rsidR="00CC4E26" w:rsidRPr="00923931" w:rsidRDefault="00CC4E26" w:rsidP="00CC4E26">
            <w:pPr>
              <w:tabs>
                <w:tab w:val="left" w:pos="729"/>
              </w:tabs>
              <w:spacing w:before="120" w:after="120"/>
              <w:jc w:val="center"/>
              <w:rPr>
                <w:b/>
                <w:lang w:val="en-GB"/>
              </w:rPr>
            </w:pPr>
            <w:r w:rsidRPr="00923931">
              <w:rPr>
                <w:b/>
                <w:lang w:val="en-GB"/>
              </w:rPr>
              <w:t>5.</w:t>
            </w:r>
          </w:p>
          <w:p w14:paraId="05D0EABF" w14:textId="19D4203D" w:rsidR="00CC4E26" w:rsidRPr="00923931" w:rsidRDefault="00CC4E26" w:rsidP="00CC4E26">
            <w:pPr>
              <w:tabs>
                <w:tab w:val="left" w:pos="729"/>
              </w:tabs>
              <w:spacing w:before="120" w:after="120"/>
              <w:jc w:val="center"/>
              <w:rPr>
                <w:b/>
                <w:lang w:val="en-GB"/>
              </w:rPr>
            </w:pPr>
            <w:r w:rsidRPr="00923931">
              <w:rPr>
                <w:b/>
                <w:lang w:val="en-GB"/>
              </w:rPr>
              <w:t xml:space="preserve">Evaluation Committee’s notes </w:t>
            </w:r>
          </w:p>
        </w:tc>
      </w:tr>
      <w:tr w:rsidR="006331E6" w:rsidRPr="00923931" w14:paraId="08CAB464" w14:textId="77777777" w:rsidTr="006331E6">
        <w:trPr>
          <w:cantSplit/>
          <w:trHeight w:val="4346"/>
        </w:trPr>
        <w:tc>
          <w:tcPr>
            <w:tcW w:w="1002" w:type="dxa"/>
          </w:tcPr>
          <w:p w14:paraId="01DB34CB" w14:textId="59FC0634" w:rsidR="00290621" w:rsidRPr="00923931" w:rsidRDefault="00BA07CF" w:rsidP="00923931">
            <w:pPr>
              <w:spacing w:before="120" w:after="120"/>
              <w:rPr>
                <w:b/>
                <w:highlight w:val="green"/>
                <w:lang w:val="en-GB"/>
              </w:rPr>
            </w:pPr>
            <w:r>
              <w:rPr>
                <w:b/>
                <w:lang w:val="en-GB"/>
              </w:rPr>
              <w:t>1</w:t>
            </w:r>
          </w:p>
        </w:tc>
        <w:tc>
          <w:tcPr>
            <w:tcW w:w="3652" w:type="dxa"/>
            <w:vAlign w:val="center"/>
          </w:tcPr>
          <w:p w14:paraId="484AA0A8" w14:textId="77777777" w:rsidR="0006247E" w:rsidRDefault="0006247E" w:rsidP="0006247E">
            <w:pPr>
              <w:widowControl w:val="0"/>
              <w:spacing w:after="0" w:line="240" w:lineRule="auto"/>
              <w:jc w:val="both"/>
              <w:rPr>
                <w:bCs/>
                <w:kern w:val="2"/>
                <w:lang w:eastAsia="ja-JP"/>
              </w:rPr>
            </w:pPr>
            <w:r w:rsidRPr="0006247E">
              <w:rPr>
                <w:bCs/>
                <w:kern w:val="2"/>
                <w:lang w:eastAsia="ja-JP"/>
              </w:rPr>
              <w:t xml:space="preserve">One of the objectives of the Challenge Fund is to provide support to the Minister of State for Entrepreneurship and Business Climate and Startup Albania State Agency. As part of the assistance a dedicated expertise will be provided, particularly in the initial setup of Startup Albania State Agency and during the preparation and evaluation of calls for grants. </w:t>
            </w:r>
          </w:p>
          <w:p w14:paraId="67ECC49C" w14:textId="5DD4D05E" w:rsidR="0006247E" w:rsidRPr="0006247E" w:rsidRDefault="0006247E" w:rsidP="0006247E">
            <w:pPr>
              <w:widowControl w:val="0"/>
              <w:spacing w:after="0" w:line="240" w:lineRule="auto"/>
              <w:jc w:val="both"/>
              <w:rPr>
                <w:bCs/>
                <w:kern w:val="2"/>
                <w:lang w:eastAsia="ja-JP"/>
              </w:rPr>
            </w:pPr>
            <w:r w:rsidRPr="0006247E">
              <w:rPr>
                <w:bCs/>
                <w:kern w:val="2"/>
                <w:lang w:eastAsia="ja-JP"/>
              </w:rPr>
              <w:t>The expertise extends to the development of essential acts and manuals essential for the effective functioning of the Startup Albania State Agency. The ad hoc assistance is needed to ensure the support’ aim progresses smoothly and achieves its long-term goal of transferring knowledge and experience within Albanian institutions.</w:t>
            </w:r>
          </w:p>
          <w:p w14:paraId="572266F6" w14:textId="77777777" w:rsidR="0006247E" w:rsidRDefault="0006247E" w:rsidP="0006247E">
            <w:pPr>
              <w:widowControl w:val="0"/>
              <w:spacing w:after="0" w:line="240" w:lineRule="auto"/>
              <w:jc w:val="both"/>
              <w:rPr>
                <w:bCs/>
                <w:kern w:val="2"/>
                <w:lang w:eastAsia="ja-JP"/>
              </w:rPr>
            </w:pPr>
          </w:p>
          <w:p w14:paraId="013F9567" w14:textId="265F1A27" w:rsidR="0006247E" w:rsidRDefault="0006247E" w:rsidP="0006247E">
            <w:pPr>
              <w:widowControl w:val="0"/>
              <w:spacing w:after="0" w:line="240" w:lineRule="auto"/>
              <w:jc w:val="both"/>
              <w:rPr>
                <w:bCs/>
                <w:kern w:val="2"/>
                <w:lang w:eastAsia="ja-JP"/>
              </w:rPr>
            </w:pPr>
            <w:r w:rsidRPr="0006247E">
              <w:rPr>
                <w:bCs/>
                <w:kern w:val="2"/>
                <w:lang w:eastAsia="ja-JP"/>
              </w:rPr>
              <w:t>Founded in December 2023, Startup Albania State Agency stands as a prominent player in advancing the growth of startups in the country. Positioned at the forefront of the Albanian startup ecosystem, the Agency is dedicated to fostering innovation, supporting</w:t>
            </w:r>
            <w:r>
              <w:rPr>
                <w:bCs/>
                <w:kern w:val="2"/>
                <w:lang w:eastAsia="ja-JP"/>
              </w:rPr>
              <w:t xml:space="preserve"> </w:t>
            </w:r>
            <w:r w:rsidRPr="0006247E">
              <w:rPr>
                <w:bCs/>
                <w:kern w:val="2"/>
                <w:lang w:eastAsia="ja-JP"/>
              </w:rPr>
              <w:t>entrepreneurial ventures, and contributing to the overall economic development of the country.</w:t>
            </w:r>
          </w:p>
          <w:p w14:paraId="57802BD9" w14:textId="77777777" w:rsidR="0006247E" w:rsidRPr="0006247E" w:rsidRDefault="0006247E" w:rsidP="0006247E">
            <w:pPr>
              <w:widowControl w:val="0"/>
              <w:spacing w:after="0" w:line="240" w:lineRule="auto"/>
              <w:jc w:val="both"/>
              <w:rPr>
                <w:bCs/>
                <w:kern w:val="2"/>
                <w:lang w:eastAsia="ja-JP"/>
              </w:rPr>
            </w:pPr>
          </w:p>
          <w:p w14:paraId="7315ECCF" w14:textId="391BEDA2" w:rsidR="0006247E" w:rsidRDefault="0006247E" w:rsidP="0006247E">
            <w:pPr>
              <w:widowControl w:val="0"/>
              <w:spacing w:after="0" w:line="240" w:lineRule="auto"/>
              <w:jc w:val="both"/>
              <w:rPr>
                <w:bCs/>
                <w:kern w:val="2"/>
                <w:lang w:eastAsia="ja-JP"/>
              </w:rPr>
            </w:pPr>
            <w:r w:rsidRPr="0006247E">
              <w:rPr>
                <w:bCs/>
                <w:kern w:val="2"/>
                <w:lang w:eastAsia="ja-JP"/>
              </w:rPr>
              <w:t xml:space="preserve">The expert will support Startup Albania </w:t>
            </w:r>
            <w:r w:rsidRPr="0006247E">
              <w:rPr>
                <w:bCs/>
                <w:kern w:val="2"/>
                <w:lang w:eastAsia="ja-JP"/>
              </w:rPr>
              <w:lastRenderedPageBreak/>
              <w:t xml:space="preserve">State Agency with legal expertise, to establish internal regulations and procedures, providing guidance on internal and external documentation and setup. </w:t>
            </w:r>
          </w:p>
          <w:p w14:paraId="42D9C682" w14:textId="77777777" w:rsidR="008A7DB2" w:rsidRDefault="008A7DB2" w:rsidP="0006247E">
            <w:pPr>
              <w:widowControl w:val="0"/>
              <w:spacing w:after="0" w:line="240" w:lineRule="auto"/>
              <w:jc w:val="both"/>
              <w:rPr>
                <w:bCs/>
                <w:kern w:val="2"/>
                <w:lang w:eastAsia="ja-JP"/>
              </w:rPr>
            </w:pPr>
          </w:p>
          <w:p w14:paraId="2172C7CB" w14:textId="55FBD4B4" w:rsidR="0006247E" w:rsidRDefault="0006247E" w:rsidP="0006247E">
            <w:pPr>
              <w:widowControl w:val="0"/>
              <w:spacing w:after="0" w:line="240" w:lineRule="auto"/>
              <w:jc w:val="both"/>
              <w:rPr>
                <w:bCs/>
                <w:kern w:val="2"/>
                <w:lang w:eastAsia="ja-JP"/>
              </w:rPr>
            </w:pPr>
            <w:r w:rsidRPr="0006247E">
              <w:rPr>
                <w:bCs/>
                <w:kern w:val="2"/>
                <w:lang w:eastAsia="ja-JP"/>
              </w:rPr>
              <w:t xml:space="preserve">At the start of the assignment, the expert will conduct a kick-off meeting with the Agency staff to understand needs and objectives, clarify expectations, and any specific requirements for the assignment. Periodic meetings will be organized with the Agency’ staff during the implementation of the contract. </w:t>
            </w:r>
          </w:p>
          <w:p w14:paraId="1F924FB9" w14:textId="6031700C" w:rsidR="0006247E" w:rsidRPr="002B6B36" w:rsidRDefault="0006247E" w:rsidP="0006247E">
            <w:pPr>
              <w:spacing w:before="120" w:after="120"/>
              <w:jc w:val="both"/>
            </w:pPr>
            <w:r w:rsidRPr="0006475B">
              <w:t xml:space="preserve">The expert will be committed for a total of </w:t>
            </w:r>
            <w:r w:rsidRPr="002B6B36">
              <w:t xml:space="preserve">30 working days </w:t>
            </w:r>
            <w:r w:rsidR="002B6B36" w:rsidRPr="002B6B36">
              <w:t>to complete</w:t>
            </w:r>
            <w:r w:rsidRPr="002B6B36">
              <w:t xml:space="preserve"> the tasks during the period March – December 2024. </w:t>
            </w:r>
          </w:p>
          <w:p w14:paraId="776C0CC8" w14:textId="635BDB60" w:rsidR="0071652A" w:rsidRPr="008A7DB2" w:rsidRDefault="0006247E" w:rsidP="008A7DB2">
            <w:pPr>
              <w:spacing w:before="120" w:after="120"/>
              <w:jc w:val="both"/>
            </w:pPr>
            <w:r w:rsidRPr="0006475B">
              <w:t xml:space="preserve">The assignment will be accomplished </w:t>
            </w:r>
            <w:r w:rsidRPr="006C4F99">
              <w:t xml:space="preserve">within </w:t>
            </w:r>
            <w:r w:rsidRPr="006C4F99">
              <w:rPr>
                <w:b/>
                <w:bCs/>
              </w:rPr>
              <w:t>9 months</w:t>
            </w:r>
            <w:r w:rsidRPr="006C4F99">
              <w:t xml:space="preserve"> (from the date of award of contract).</w:t>
            </w:r>
          </w:p>
        </w:tc>
        <w:tc>
          <w:tcPr>
            <w:tcW w:w="2427" w:type="dxa"/>
            <w:vAlign w:val="center"/>
          </w:tcPr>
          <w:p w14:paraId="0733590F" w14:textId="77777777" w:rsidR="00290621" w:rsidRPr="00923931" w:rsidRDefault="00290621" w:rsidP="00923931">
            <w:pPr>
              <w:spacing w:before="120" w:after="120"/>
              <w:rPr>
                <w:lang w:val="en-GB"/>
              </w:rPr>
            </w:pPr>
            <w:r w:rsidRPr="00923931">
              <w:rPr>
                <w:highlight w:val="yellow"/>
                <w:lang w:val="en-GB"/>
              </w:rPr>
              <w:lastRenderedPageBreak/>
              <w:t>To be completed by the tenderer</w:t>
            </w:r>
            <w:r w:rsidRPr="00923931">
              <w:rPr>
                <w:lang w:val="en-GB"/>
              </w:rPr>
              <w:t>.</w:t>
            </w:r>
          </w:p>
          <w:p w14:paraId="57EC466D" w14:textId="77777777" w:rsidR="00290621" w:rsidRPr="00923931" w:rsidRDefault="00290621" w:rsidP="00923931">
            <w:pPr>
              <w:spacing w:before="120" w:after="120"/>
              <w:rPr>
                <w:lang w:val="en-GB"/>
              </w:rPr>
            </w:pPr>
            <w:r w:rsidRPr="00923931">
              <w:rPr>
                <w:lang w:val="en-GB"/>
              </w:rPr>
              <w:t xml:space="preserve"> </w:t>
            </w:r>
          </w:p>
        </w:tc>
        <w:tc>
          <w:tcPr>
            <w:tcW w:w="2937" w:type="dxa"/>
          </w:tcPr>
          <w:p w14:paraId="1E56A35C" w14:textId="77777777" w:rsidR="00290621" w:rsidRPr="00923931" w:rsidRDefault="00290621" w:rsidP="00923931">
            <w:pPr>
              <w:spacing w:before="120" w:after="120"/>
              <w:rPr>
                <w:highlight w:val="yellow"/>
                <w:lang w:val="en-GB"/>
              </w:rPr>
            </w:pPr>
          </w:p>
          <w:p w14:paraId="7CC5B924" w14:textId="77777777" w:rsidR="00290621" w:rsidRPr="00923931" w:rsidRDefault="00290621" w:rsidP="00923931">
            <w:pPr>
              <w:spacing w:before="120" w:after="120"/>
              <w:rPr>
                <w:highlight w:val="yellow"/>
                <w:lang w:val="en-GB"/>
              </w:rPr>
            </w:pPr>
            <w:r w:rsidRPr="00923931">
              <w:rPr>
                <w:highlight w:val="yellow"/>
                <w:lang w:val="en-GB"/>
              </w:rPr>
              <w:t xml:space="preserve">To be completed by the tenderer </w:t>
            </w:r>
          </w:p>
        </w:tc>
        <w:tc>
          <w:tcPr>
            <w:tcW w:w="2937" w:type="dxa"/>
          </w:tcPr>
          <w:p w14:paraId="485C872C" w14:textId="77777777" w:rsidR="00290621" w:rsidRPr="00923931" w:rsidRDefault="00290621" w:rsidP="00923931">
            <w:pPr>
              <w:spacing w:before="120" w:after="120"/>
              <w:rPr>
                <w:b/>
                <w:lang w:val="en-GB"/>
              </w:rPr>
            </w:pPr>
          </w:p>
          <w:p w14:paraId="20BA8ECF" w14:textId="65B94149" w:rsidR="00290621" w:rsidRPr="00923931" w:rsidRDefault="00290621" w:rsidP="00923931">
            <w:pPr>
              <w:spacing w:before="120" w:after="120"/>
              <w:rPr>
                <w:b/>
                <w:lang w:val="en-GB"/>
              </w:rPr>
            </w:pPr>
            <w:r w:rsidRPr="00923931">
              <w:rPr>
                <w:highlight w:val="yellow"/>
                <w:lang w:val="en-GB"/>
              </w:rPr>
              <w:t xml:space="preserve">To be completed by the </w:t>
            </w:r>
            <w:r w:rsidR="00E11D71" w:rsidRPr="00923931">
              <w:rPr>
                <w:highlight w:val="yellow"/>
                <w:lang w:val="en-GB"/>
              </w:rPr>
              <w:t>tenderer</w:t>
            </w:r>
            <w:r w:rsidR="00E11D71">
              <w:rPr>
                <w:highlight w:val="yellow"/>
                <w:lang w:val="en-GB"/>
              </w:rPr>
              <w:t>,</w:t>
            </w:r>
            <w:r w:rsidR="00E11D71" w:rsidRPr="00923931">
              <w:rPr>
                <w:highlight w:val="yellow"/>
                <w:lang w:val="en-GB"/>
              </w:rPr>
              <w:t xml:space="preserve"> if</w:t>
            </w:r>
            <w:r w:rsidRPr="00923931">
              <w:rPr>
                <w:highlight w:val="yellow"/>
                <w:lang w:val="en-GB"/>
              </w:rPr>
              <w:t xml:space="preserve"> applicable (for example experts, experiences etc.)</w:t>
            </w:r>
          </w:p>
        </w:tc>
        <w:tc>
          <w:tcPr>
            <w:tcW w:w="2227" w:type="dxa"/>
          </w:tcPr>
          <w:p w14:paraId="30055D4A" w14:textId="77777777" w:rsidR="00290621" w:rsidRPr="00923931" w:rsidRDefault="00290621" w:rsidP="00923931">
            <w:pPr>
              <w:tabs>
                <w:tab w:val="left" w:pos="729"/>
              </w:tabs>
              <w:spacing w:before="120" w:after="120"/>
              <w:jc w:val="center"/>
              <w:rPr>
                <w:b/>
                <w:lang w:val="en-GB"/>
              </w:rPr>
            </w:pPr>
          </w:p>
          <w:p w14:paraId="58D89B4D" w14:textId="77777777" w:rsidR="00290621" w:rsidRPr="00923931" w:rsidRDefault="00290621" w:rsidP="00923931">
            <w:pPr>
              <w:tabs>
                <w:tab w:val="left" w:pos="729"/>
              </w:tabs>
              <w:spacing w:before="120" w:after="120"/>
              <w:jc w:val="center"/>
              <w:rPr>
                <w:lang w:val="en-GB"/>
              </w:rPr>
            </w:pPr>
            <w:r w:rsidRPr="00923931">
              <w:rPr>
                <w:highlight w:val="yellow"/>
                <w:lang w:val="en-GB"/>
              </w:rPr>
              <w:t>Evaluation committee remarks</w:t>
            </w:r>
          </w:p>
        </w:tc>
      </w:tr>
    </w:tbl>
    <w:p w14:paraId="346BD48D" w14:textId="5A103838" w:rsidR="003E6BF0" w:rsidRDefault="003E6BF0" w:rsidP="006331E6">
      <w:pPr>
        <w:spacing w:before="120" w:after="120"/>
        <w:rPr>
          <w:rFonts w:cs="Times New Roman"/>
        </w:rPr>
      </w:pPr>
    </w:p>
    <w:p w14:paraId="5501A2F2" w14:textId="77777777" w:rsidR="00C34468" w:rsidRDefault="00C34468" w:rsidP="006331E6">
      <w:pPr>
        <w:spacing w:before="120" w:after="120"/>
        <w:rPr>
          <w:rFonts w:cs="Times New Roman"/>
        </w:rPr>
      </w:pPr>
    </w:p>
    <w:tbl>
      <w:tblPr>
        <w:tblW w:w="15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3652"/>
        <w:gridCol w:w="2427"/>
        <w:gridCol w:w="2937"/>
        <w:gridCol w:w="2937"/>
        <w:gridCol w:w="2227"/>
      </w:tblGrid>
      <w:tr w:rsidR="00C34468" w:rsidRPr="00923931" w14:paraId="56157837" w14:textId="77777777" w:rsidTr="00B57714">
        <w:trPr>
          <w:cantSplit/>
          <w:trHeight w:val="4346"/>
        </w:trPr>
        <w:tc>
          <w:tcPr>
            <w:tcW w:w="1002" w:type="dxa"/>
          </w:tcPr>
          <w:p w14:paraId="4FF8AF3B" w14:textId="033B9C58" w:rsidR="00C34468" w:rsidRPr="00923931" w:rsidRDefault="00C34468" w:rsidP="00B57714">
            <w:pPr>
              <w:spacing w:before="120" w:after="120"/>
              <w:rPr>
                <w:b/>
                <w:highlight w:val="green"/>
                <w:lang w:val="en-GB"/>
              </w:rPr>
            </w:pPr>
          </w:p>
        </w:tc>
        <w:tc>
          <w:tcPr>
            <w:tcW w:w="3652" w:type="dxa"/>
            <w:vAlign w:val="center"/>
          </w:tcPr>
          <w:p w14:paraId="4967C3C5" w14:textId="77777777" w:rsidR="00DF3684" w:rsidRDefault="00DF3684" w:rsidP="00DF3684">
            <w:pPr>
              <w:shd w:val="clear" w:color="auto" w:fill="FFFFFF"/>
              <w:spacing w:after="150"/>
              <w:jc w:val="both"/>
            </w:pPr>
            <w:r>
              <w:t>The expert contracted should fulfill the duties and responsibilities, as below:</w:t>
            </w:r>
          </w:p>
          <w:p w14:paraId="2CCE28C5" w14:textId="127E7F2E" w:rsidR="00DF3684" w:rsidRDefault="00DF3684" w:rsidP="00DF3684">
            <w:pPr>
              <w:shd w:val="clear" w:color="auto" w:fill="FFFFFF"/>
              <w:spacing w:after="150"/>
              <w:jc w:val="both"/>
            </w:pPr>
            <w:r>
              <w:t>1.</w:t>
            </w:r>
            <w:r w:rsidR="008251D7">
              <w:t xml:space="preserve"> </w:t>
            </w:r>
            <w:r>
              <w:t>Entity Formation and Structure: Assist in the completing of the legal framework of Startup Albania State Agency, by drafting the internal regulations, human resources procedures, and guidelines for resource management.</w:t>
            </w:r>
          </w:p>
          <w:p w14:paraId="7BFEDCFD" w14:textId="06D38FB6" w:rsidR="00DF3684" w:rsidRDefault="00DF3684" w:rsidP="00DF3684">
            <w:pPr>
              <w:shd w:val="clear" w:color="auto" w:fill="FFFFFF"/>
              <w:spacing w:after="150"/>
              <w:jc w:val="both"/>
            </w:pPr>
            <w:r>
              <w:t>2.</w:t>
            </w:r>
            <w:r w:rsidR="008251D7">
              <w:t xml:space="preserve"> </w:t>
            </w:r>
            <w:r>
              <w:t>Contract Drafting and Review: Draft, review, and provide legal counsel on contracts including contracts with grantees, agreements, and partnerships to safeguard the Agency's interests and ensure transparent collaborations.</w:t>
            </w:r>
          </w:p>
          <w:p w14:paraId="7B70C46D" w14:textId="27AEB97A" w:rsidR="00DF3684" w:rsidRDefault="00DF3684" w:rsidP="00DF3684">
            <w:pPr>
              <w:shd w:val="clear" w:color="auto" w:fill="FFFFFF"/>
              <w:spacing w:after="150"/>
              <w:jc w:val="both"/>
            </w:pPr>
            <w:r>
              <w:t>3.</w:t>
            </w:r>
            <w:r w:rsidR="008251D7">
              <w:t xml:space="preserve"> </w:t>
            </w:r>
            <w:r>
              <w:t>Intellectual Property Protection: Guidance on strategies and regulations for protecting intellectual property rights, including trademarks, copyrights, and patents, to secure the Agency's innovations and assets, with a commitment to adherence to data privacy and security regulations. Establish strong data protection protocols to safeguard sensitive information.</w:t>
            </w:r>
          </w:p>
          <w:p w14:paraId="302C86CE" w14:textId="3DB4C54C" w:rsidR="00DF3684" w:rsidRDefault="00DF3684" w:rsidP="00DF3684">
            <w:pPr>
              <w:shd w:val="clear" w:color="auto" w:fill="FFFFFF"/>
              <w:spacing w:after="150"/>
              <w:jc w:val="both"/>
            </w:pPr>
            <w:r>
              <w:lastRenderedPageBreak/>
              <w:t>4.</w:t>
            </w:r>
            <w:r w:rsidR="008251D7">
              <w:t xml:space="preserve"> </w:t>
            </w:r>
            <w:r>
              <w:t>Legal Risk Management: Identification and mitigation of legal risks associated with the Agency's activities, presenting proactive solutions to prevent potential legal issues.</w:t>
            </w:r>
          </w:p>
          <w:p w14:paraId="373C5465" w14:textId="6F206608" w:rsidR="00DF3684" w:rsidRDefault="00DF3684" w:rsidP="00DF3684">
            <w:pPr>
              <w:shd w:val="clear" w:color="auto" w:fill="FFFFFF"/>
              <w:spacing w:after="150"/>
              <w:jc w:val="both"/>
            </w:pPr>
            <w:r>
              <w:t>5.</w:t>
            </w:r>
            <w:r w:rsidR="008251D7">
              <w:t xml:space="preserve"> </w:t>
            </w:r>
            <w:r>
              <w:t xml:space="preserve">Ad hoc support: Provide ad hoc legal support to the Agency for various legal related issues on needs basis during the implementation of the contract. </w:t>
            </w:r>
          </w:p>
          <w:p w14:paraId="50BD0DB5" w14:textId="207E6C14" w:rsidR="00C34468" w:rsidRPr="009E553A" w:rsidRDefault="00DF3684" w:rsidP="00DF3684">
            <w:pPr>
              <w:spacing w:after="0" w:line="240" w:lineRule="auto"/>
              <w:jc w:val="both"/>
              <w:rPr>
                <w:lang w:val="en-GB" w:eastAsia="sv-SE"/>
              </w:rPr>
            </w:pPr>
            <w:r>
              <w:t>As part of these duties and responsibilities, the expert is expected to provide technical assistance and thematic mentoring to the staff of Startup Albania State Agency.</w:t>
            </w:r>
          </w:p>
        </w:tc>
        <w:tc>
          <w:tcPr>
            <w:tcW w:w="2427" w:type="dxa"/>
            <w:vAlign w:val="center"/>
          </w:tcPr>
          <w:p w14:paraId="119EA348" w14:textId="7FCAABA6" w:rsidR="00C34468" w:rsidRPr="00923931" w:rsidRDefault="00C34468" w:rsidP="00B57714">
            <w:pPr>
              <w:spacing w:before="120" w:after="120"/>
              <w:rPr>
                <w:lang w:val="en-GB"/>
              </w:rPr>
            </w:pPr>
          </w:p>
        </w:tc>
        <w:tc>
          <w:tcPr>
            <w:tcW w:w="2937" w:type="dxa"/>
          </w:tcPr>
          <w:p w14:paraId="01EC67D6" w14:textId="6CBD62CB" w:rsidR="00C34468" w:rsidRPr="00923931" w:rsidRDefault="00C34468" w:rsidP="00B57714">
            <w:pPr>
              <w:spacing w:before="120" w:after="120"/>
              <w:rPr>
                <w:highlight w:val="yellow"/>
                <w:lang w:val="en-GB"/>
              </w:rPr>
            </w:pPr>
          </w:p>
        </w:tc>
        <w:tc>
          <w:tcPr>
            <w:tcW w:w="2937" w:type="dxa"/>
          </w:tcPr>
          <w:p w14:paraId="02197337" w14:textId="28D77557" w:rsidR="00C34468" w:rsidRPr="00923931" w:rsidRDefault="00C34468" w:rsidP="00B57714">
            <w:pPr>
              <w:spacing w:before="120" w:after="120"/>
              <w:rPr>
                <w:b/>
                <w:lang w:val="en-GB"/>
              </w:rPr>
            </w:pPr>
          </w:p>
        </w:tc>
        <w:tc>
          <w:tcPr>
            <w:tcW w:w="2227" w:type="dxa"/>
          </w:tcPr>
          <w:p w14:paraId="47C47050" w14:textId="3B6C8ABA" w:rsidR="00C34468" w:rsidRPr="00923931" w:rsidRDefault="00C34468" w:rsidP="00B57714">
            <w:pPr>
              <w:tabs>
                <w:tab w:val="left" w:pos="729"/>
              </w:tabs>
              <w:spacing w:before="120" w:after="120"/>
              <w:jc w:val="center"/>
              <w:rPr>
                <w:lang w:val="en-GB"/>
              </w:rPr>
            </w:pPr>
          </w:p>
        </w:tc>
      </w:tr>
    </w:tbl>
    <w:p w14:paraId="22DC2BF4" w14:textId="77777777" w:rsidR="00C34468" w:rsidRPr="00923931" w:rsidRDefault="00C34468" w:rsidP="006331E6">
      <w:pPr>
        <w:spacing w:before="120" w:after="120"/>
        <w:rPr>
          <w:rFonts w:cs="Times New Roman"/>
        </w:rPr>
      </w:pPr>
    </w:p>
    <w:sectPr w:rsidR="00C34468" w:rsidRPr="00923931" w:rsidSect="00127EA1">
      <w:footerReference w:type="default" r:id="rId8"/>
      <w:footerReference w:type="first" r:id="rId9"/>
      <w:pgSz w:w="16838" w:h="11906" w:orient="landscape"/>
      <w:pgMar w:top="135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C2C2" w14:textId="77777777" w:rsidR="00127EA1" w:rsidRDefault="00127EA1" w:rsidP="002B16AF">
      <w:pPr>
        <w:spacing w:after="0" w:line="240" w:lineRule="auto"/>
      </w:pPr>
      <w:r>
        <w:separator/>
      </w:r>
    </w:p>
  </w:endnote>
  <w:endnote w:type="continuationSeparator" w:id="0">
    <w:p w14:paraId="18467FAB" w14:textId="77777777" w:rsidR="00127EA1" w:rsidRDefault="00127EA1"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C916" w14:textId="0CAAF89B"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7</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0A7C" w14:textId="77777777" w:rsidR="00127EA1" w:rsidRDefault="00127EA1" w:rsidP="002B16AF">
      <w:pPr>
        <w:spacing w:after="0" w:line="240" w:lineRule="auto"/>
      </w:pPr>
      <w:r>
        <w:separator/>
      </w:r>
    </w:p>
  </w:footnote>
  <w:footnote w:type="continuationSeparator" w:id="0">
    <w:p w14:paraId="5046E980" w14:textId="77777777" w:rsidR="00127EA1" w:rsidRDefault="00127EA1"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37BE"/>
    <w:multiLevelType w:val="hybridMultilevel"/>
    <w:tmpl w:val="DA3E2CCC"/>
    <w:lvl w:ilvl="0" w:tplc="47D08E12">
      <w:numFmt w:val="bullet"/>
      <w:lvlText w:val="-"/>
      <w:lvlJc w:val="left"/>
      <w:pPr>
        <w:ind w:left="376" w:hanging="360"/>
      </w:pPr>
      <w:rPr>
        <w:rFonts w:ascii="Calibri" w:eastAsiaTheme="minorHAnsi" w:hAnsi="Calibri" w:cs="Calibri"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2" w15:restartNumberingAfterBreak="0">
    <w:nsid w:val="10A2427C"/>
    <w:multiLevelType w:val="multilevel"/>
    <w:tmpl w:val="891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BF7760"/>
    <w:multiLevelType w:val="hybridMultilevel"/>
    <w:tmpl w:val="618E1E52"/>
    <w:lvl w:ilvl="0" w:tplc="77EC3F24">
      <w:start w:val="1"/>
      <w:numFmt w:val="upperRoman"/>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085E29"/>
    <w:multiLevelType w:val="hybridMultilevel"/>
    <w:tmpl w:val="A1F6C936"/>
    <w:lvl w:ilvl="0" w:tplc="F75C15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6F2C33"/>
    <w:multiLevelType w:val="hybridMultilevel"/>
    <w:tmpl w:val="66509280"/>
    <w:lvl w:ilvl="0" w:tplc="8AB835A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51D7DBB"/>
    <w:multiLevelType w:val="hybridMultilevel"/>
    <w:tmpl w:val="9B8E0BE0"/>
    <w:lvl w:ilvl="0" w:tplc="04090001">
      <w:start w:val="1"/>
      <w:numFmt w:val="bullet"/>
      <w:lvlText w:val=""/>
      <w:lvlJc w:val="left"/>
      <w:pPr>
        <w:ind w:left="1440" w:hanging="360"/>
      </w:pPr>
      <w:rPr>
        <w:rFonts w:ascii="Symbol" w:hAnsi="Symbol" w:hint="default"/>
      </w:rPr>
    </w:lvl>
    <w:lvl w:ilvl="1" w:tplc="CCBCD47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9893361">
    <w:abstractNumId w:val="4"/>
  </w:num>
  <w:num w:numId="2" w16cid:durableId="1144085778">
    <w:abstractNumId w:val="7"/>
  </w:num>
  <w:num w:numId="3" w16cid:durableId="713849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856923056">
    <w:abstractNumId w:val="3"/>
  </w:num>
  <w:num w:numId="5" w16cid:durableId="1934583729">
    <w:abstractNumId w:val="5"/>
  </w:num>
  <w:num w:numId="6" w16cid:durableId="751005153">
    <w:abstractNumId w:val="8"/>
  </w:num>
  <w:num w:numId="7" w16cid:durableId="1767268092">
    <w:abstractNumId w:val="1"/>
  </w:num>
  <w:num w:numId="8" w16cid:durableId="1663578553">
    <w:abstractNumId w:val="6"/>
  </w:num>
  <w:num w:numId="9" w16cid:durableId="1915240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F0"/>
    <w:rsid w:val="00002AAA"/>
    <w:rsid w:val="00006162"/>
    <w:rsid w:val="00043242"/>
    <w:rsid w:val="0006247E"/>
    <w:rsid w:val="00067731"/>
    <w:rsid w:val="000941DE"/>
    <w:rsid w:val="000B51C5"/>
    <w:rsid w:val="000B7877"/>
    <w:rsid w:val="000D748F"/>
    <w:rsid w:val="00127EA1"/>
    <w:rsid w:val="001511C8"/>
    <w:rsid w:val="00181D3A"/>
    <w:rsid w:val="001836CD"/>
    <w:rsid w:val="001D3CB5"/>
    <w:rsid w:val="001F35D5"/>
    <w:rsid w:val="002127D0"/>
    <w:rsid w:val="00237E2C"/>
    <w:rsid w:val="00244BAC"/>
    <w:rsid w:val="0024588C"/>
    <w:rsid w:val="002467D6"/>
    <w:rsid w:val="002750F0"/>
    <w:rsid w:val="00286B92"/>
    <w:rsid w:val="00290621"/>
    <w:rsid w:val="002B16AF"/>
    <w:rsid w:val="002B6B36"/>
    <w:rsid w:val="002E17D7"/>
    <w:rsid w:val="00386B73"/>
    <w:rsid w:val="0039063A"/>
    <w:rsid w:val="00394E52"/>
    <w:rsid w:val="003965EA"/>
    <w:rsid w:val="003C3F4D"/>
    <w:rsid w:val="003E6BF0"/>
    <w:rsid w:val="00414997"/>
    <w:rsid w:val="0042440D"/>
    <w:rsid w:val="00442BE1"/>
    <w:rsid w:val="00443637"/>
    <w:rsid w:val="00447053"/>
    <w:rsid w:val="004625AA"/>
    <w:rsid w:val="00494C16"/>
    <w:rsid w:val="004A79D1"/>
    <w:rsid w:val="004B2CEA"/>
    <w:rsid w:val="004B388A"/>
    <w:rsid w:val="004C5E5F"/>
    <w:rsid w:val="005518D1"/>
    <w:rsid w:val="005745F1"/>
    <w:rsid w:val="005F60CC"/>
    <w:rsid w:val="0061073C"/>
    <w:rsid w:val="00615474"/>
    <w:rsid w:val="00616475"/>
    <w:rsid w:val="00624EC5"/>
    <w:rsid w:val="006331E6"/>
    <w:rsid w:val="006C4F99"/>
    <w:rsid w:val="006E48AF"/>
    <w:rsid w:val="00713200"/>
    <w:rsid w:val="007158A8"/>
    <w:rsid w:val="007164BE"/>
    <w:rsid w:val="0071652A"/>
    <w:rsid w:val="00734D39"/>
    <w:rsid w:val="00747195"/>
    <w:rsid w:val="0075648E"/>
    <w:rsid w:val="007719AC"/>
    <w:rsid w:val="007D4BBD"/>
    <w:rsid w:val="007D691C"/>
    <w:rsid w:val="007F4C72"/>
    <w:rsid w:val="007F7B48"/>
    <w:rsid w:val="008215BF"/>
    <w:rsid w:val="008251D7"/>
    <w:rsid w:val="00841F3B"/>
    <w:rsid w:val="00857D9A"/>
    <w:rsid w:val="008A2EC6"/>
    <w:rsid w:val="008A7DB2"/>
    <w:rsid w:val="008B1CED"/>
    <w:rsid w:val="008F642B"/>
    <w:rsid w:val="00904129"/>
    <w:rsid w:val="00906655"/>
    <w:rsid w:val="00923931"/>
    <w:rsid w:val="00926C7D"/>
    <w:rsid w:val="0095671B"/>
    <w:rsid w:val="00983CB6"/>
    <w:rsid w:val="009E553A"/>
    <w:rsid w:val="00A0185B"/>
    <w:rsid w:val="00A54C73"/>
    <w:rsid w:val="00A81DAC"/>
    <w:rsid w:val="00A8351B"/>
    <w:rsid w:val="00A97F48"/>
    <w:rsid w:val="00AC01AB"/>
    <w:rsid w:val="00B22626"/>
    <w:rsid w:val="00B32029"/>
    <w:rsid w:val="00B37AB9"/>
    <w:rsid w:val="00B716C3"/>
    <w:rsid w:val="00B90F17"/>
    <w:rsid w:val="00BA07CF"/>
    <w:rsid w:val="00BB1932"/>
    <w:rsid w:val="00BD10B1"/>
    <w:rsid w:val="00BE1FAE"/>
    <w:rsid w:val="00C006E8"/>
    <w:rsid w:val="00C34468"/>
    <w:rsid w:val="00C8229B"/>
    <w:rsid w:val="00CC4E26"/>
    <w:rsid w:val="00CC542E"/>
    <w:rsid w:val="00D440C0"/>
    <w:rsid w:val="00D52C88"/>
    <w:rsid w:val="00D71443"/>
    <w:rsid w:val="00D7438F"/>
    <w:rsid w:val="00D830AC"/>
    <w:rsid w:val="00DB2234"/>
    <w:rsid w:val="00DF3684"/>
    <w:rsid w:val="00E11D71"/>
    <w:rsid w:val="00E53763"/>
    <w:rsid w:val="00E905F3"/>
    <w:rsid w:val="00EA0BE3"/>
    <w:rsid w:val="00EA3EA1"/>
    <w:rsid w:val="00EE7577"/>
    <w:rsid w:val="00F10961"/>
    <w:rsid w:val="00F278E1"/>
    <w:rsid w:val="00F33066"/>
    <w:rsid w:val="00F345DF"/>
    <w:rsid w:val="00F37348"/>
    <w:rsid w:val="00FB6F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DC65"/>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BalloonText">
    <w:name w:val="Balloon Text"/>
    <w:basedOn w:val="Normal"/>
    <w:link w:val="BalloonTextChar"/>
    <w:uiPriority w:val="99"/>
    <w:semiHidden/>
    <w:unhideWhenUsed/>
    <w:rsid w:val="00244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BAC"/>
    <w:rPr>
      <w:rFonts w:ascii="Segoe UI" w:hAnsi="Segoe UI" w:cs="Segoe UI"/>
      <w:sz w:val="18"/>
      <w:szCs w:val="18"/>
    </w:rPr>
  </w:style>
  <w:style w:type="character" w:styleId="UnresolvedMention">
    <w:name w:val="Unresolved Mention"/>
    <w:basedOn w:val="DefaultParagraphFont"/>
    <w:uiPriority w:val="99"/>
    <w:semiHidden/>
    <w:unhideWhenUsed/>
    <w:rsid w:val="005745F1"/>
    <w:rPr>
      <w:color w:val="605E5C"/>
      <w:shd w:val="clear" w:color="auto" w:fill="E1DFDD"/>
    </w:rPr>
  </w:style>
  <w:style w:type="paragraph" w:styleId="NoSpacing">
    <w:name w:val="No Spacing"/>
    <w:uiPriority w:val="1"/>
    <w:qFormat/>
    <w:rsid w:val="00904129"/>
    <w:pPr>
      <w:spacing w:after="0" w:line="240" w:lineRule="auto"/>
    </w:p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6331E6"/>
  </w:style>
  <w:style w:type="paragraph" w:styleId="Revision">
    <w:name w:val="Revision"/>
    <w:hidden/>
    <w:uiPriority w:val="99"/>
    <w:semiHidden/>
    <w:rsid w:val="00447053"/>
    <w:pPr>
      <w:spacing w:after="0" w:line="240" w:lineRule="auto"/>
    </w:pPr>
  </w:style>
  <w:style w:type="character" w:styleId="CommentReference">
    <w:name w:val="annotation reference"/>
    <w:basedOn w:val="DefaultParagraphFont"/>
    <w:unhideWhenUsed/>
    <w:rsid w:val="00C344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81662">
      <w:bodyDiv w:val="1"/>
      <w:marLeft w:val="0"/>
      <w:marRight w:val="0"/>
      <w:marTop w:val="0"/>
      <w:marBottom w:val="0"/>
      <w:divBdr>
        <w:top w:val="none" w:sz="0" w:space="0" w:color="auto"/>
        <w:left w:val="none" w:sz="0" w:space="0" w:color="auto"/>
        <w:bottom w:val="none" w:sz="0" w:space="0" w:color="auto"/>
        <w:right w:val="none" w:sz="0" w:space="0" w:color="auto"/>
      </w:divBdr>
    </w:div>
    <w:div w:id="1472136842">
      <w:bodyDiv w:val="1"/>
      <w:marLeft w:val="0"/>
      <w:marRight w:val="0"/>
      <w:marTop w:val="0"/>
      <w:marBottom w:val="0"/>
      <w:divBdr>
        <w:top w:val="none" w:sz="0" w:space="0" w:color="auto"/>
        <w:left w:val="none" w:sz="0" w:space="0" w:color="auto"/>
        <w:bottom w:val="none" w:sz="0" w:space="0" w:color="auto"/>
        <w:right w:val="none" w:sz="0" w:space="0" w:color="auto"/>
      </w:divBdr>
    </w:div>
    <w:div w:id="15836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0CFB-1BE7-4260-AEA4-F7A7604B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1115</Words>
  <Characters>6358</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Klorinda Prifti</cp:lastModifiedBy>
  <cp:revision>29</cp:revision>
  <dcterms:created xsi:type="dcterms:W3CDTF">2023-12-01T16:09:00Z</dcterms:created>
  <dcterms:modified xsi:type="dcterms:W3CDTF">2024-02-22T08:28:00Z</dcterms:modified>
</cp:coreProperties>
</file>